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B10" w:rsidRDefault="005C5B10" w:rsidP="005C5B10">
      <w:pPr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C5B10" w:rsidRDefault="005C5B10" w:rsidP="005C5B10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ИРКУТСКАЯ ОБЛАСТЬ </w:t>
      </w:r>
    </w:p>
    <w:p w:rsidR="005C5B10" w:rsidRDefault="005C5B10" w:rsidP="005C5B10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ИРКУТСКИЙ РАЙОН</w:t>
      </w:r>
    </w:p>
    <w:p w:rsidR="005C5B10" w:rsidRDefault="005C5B10" w:rsidP="005C5B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5B10" w:rsidRDefault="005C5B10" w:rsidP="005C5B10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 ГОЛОУСТНЕНСКОГО МУНИЦИПАЛЬНОГО ОБРАЗОВАНИЯ</w:t>
      </w:r>
    </w:p>
    <w:p w:rsidR="005C5B10" w:rsidRDefault="005C5B10" w:rsidP="005C5B10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5C5B10" w:rsidRDefault="005C5B10" w:rsidP="005C5B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5B10" w:rsidRDefault="005C5B10" w:rsidP="005C5B10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 </w:t>
      </w:r>
    </w:p>
    <w:p w:rsidR="005C5B10" w:rsidRDefault="005C5B10" w:rsidP="005C5B10">
      <w:pPr>
        <w:rPr>
          <w:rFonts w:ascii="Times New Roman" w:hAnsi="Times New Roman" w:cs="Times New Roman"/>
          <w:sz w:val="28"/>
          <w:szCs w:val="28"/>
        </w:rPr>
      </w:pPr>
    </w:p>
    <w:p w:rsidR="005C5B10" w:rsidRDefault="006C2E23" w:rsidP="005C5B1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31.03.</w:t>
      </w:r>
      <w:r w:rsidR="005C5B10">
        <w:rPr>
          <w:rFonts w:ascii="Times New Roman" w:hAnsi="Times New Roman" w:cs="Times New Roman"/>
          <w:sz w:val="28"/>
          <w:szCs w:val="28"/>
        </w:rPr>
        <w:t xml:space="preserve">2017г.                       № </w:t>
      </w:r>
      <w:r>
        <w:rPr>
          <w:rFonts w:ascii="Times New Roman" w:hAnsi="Times New Roman" w:cs="Times New Roman"/>
          <w:sz w:val="28"/>
          <w:szCs w:val="28"/>
        </w:rPr>
        <w:t>70-213</w:t>
      </w:r>
      <w:r w:rsidR="005C5B1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5C5B10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5C5B10" w:rsidRDefault="001B2593" w:rsidP="005C5B10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5C5B10">
        <w:rPr>
          <w:rFonts w:ascii="Times New Roman" w:hAnsi="Times New Roman" w:cs="Times New Roman"/>
        </w:rPr>
        <w:t>. Малое Голоустное.</w:t>
      </w:r>
    </w:p>
    <w:p w:rsidR="005C5B10" w:rsidRDefault="005C5B10" w:rsidP="005C5B10">
      <w:pPr>
        <w:ind w:firstLine="0"/>
        <w:rPr>
          <w:rFonts w:ascii="Times New Roman" w:hAnsi="Times New Roman" w:cs="Times New Roman"/>
        </w:rPr>
      </w:pPr>
    </w:p>
    <w:p w:rsidR="005C5B10" w:rsidRDefault="005C5B10" w:rsidP="005C5B10">
      <w:pPr>
        <w:ind w:firstLine="0"/>
        <w:rPr>
          <w:rFonts w:ascii="Times New Roman" w:hAnsi="Times New Roman" w:cs="Times New Roman"/>
        </w:rPr>
      </w:pPr>
    </w:p>
    <w:p w:rsidR="005C5B10" w:rsidRDefault="005C5B10" w:rsidP="005C5B1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внесений изменений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5C5B10" w:rsidRDefault="005C5B10" w:rsidP="005C5B1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землепользования и застройки</w:t>
      </w:r>
    </w:p>
    <w:p w:rsidR="005C5B10" w:rsidRDefault="005C5B10" w:rsidP="005C5B1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Голоустненского  муниципального образования </w:t>
      </w:r>
    </w:p>
    <w:p w:rsidR="005C5B10" w:rsidRDefault="005C5B10" w:rsidP="005C5B10">
      <w:pPr>
        <w:rPr>
          <w:rFonts w:ascii="Times New Roman" w:hAnsi="Times New Roman" w:cs="Times New Roman"/>
          <w:sz w:val="28"/>
          <w:szCs w:val="28"/>
        </w:rPr>
      </w:pPr>
    </w:p>
    <w:p w:rsidR="00C5253E" w:rsidRPr="00B653B3" w:rsidRDefault="00C5253E" w:rsidP="00B653B3">
      <w:pPr>
        <w:rPr>
          <w:rStyle w:val="FontStyle11"/>
          <w:rFonts w:eastAsia="Calibri"/>
          <w:sz w:val="28"/>
          <w:szCs w:val="28"/>
          <w:lang w:eastAsia="en-US"/>
        </w:rPr>
      </w:pPr>
      <w:proofErr w:type="gramStart"/>
      <w:r w:rsidRPr="00C5253E">
        <w:rPr>
          <w:rStyle w:val="FontStyle11"/>
          <w:sz w:val="28"/>
          <w:szCs w:val="28"/>
        </w:rPr>
        <w:t xml:space="preserve">В обеспечения правовых основ градостроительной деятельности на территории </w:t>
      </w:r>
      <w:r>
        <w:rPr>
          <w:rStyle w:val="FontStyle11"/>
          <w:sz w:val="28"/>
          <w:szCs w:val="28"/>
        </w:rPr>
        <w:t>Голоустненского</w:t>
      </w:r>
      <w:r w:rsidRPr="00C5253E">
        <w:rPr>
          <w:rStyle w:val="FontStyle11"/>
          <w:sz w:val="28"/>
          <w:szCs w:val="28"/>
        </w:rPr>
        <w:t xml:space="preserve"> муниципального образования, в соответствии со статьями 30, 31, 32 Градостроительного кодекса Российской Федерации,</w:t>
      </w:r>
      <w:r w:rsidR="00B653B3" w:rsidRP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внесенны</w:t>
      </w:r>
      <w:r w:rsidR="00B653B3">
        <w:rPr>
          <w:rFonts w:ascii="Times New Roman" w:eastAsia="Calibri" w:hAnsi="Times New Roman" w:cs="Times New Roman"/>
          <w:sz w:val="28"/>
          <w:szCs w:val="28"/>
          <w:lang w:eastAsia="en-US"/>
        </w:rPr>
        <w:t>ми</w:t>
      </w:r>
      <w:r w:rsidR="00AE543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изменениями</w:t>
      </w:r>
      <w:r w:rsidR="00B653B3" w:rsidRP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E5436">
        <w:rPr>
          <w:rFonts w:ascii="Times New Roman" w:eastAsia="Calibri" w:hAnsi="Times New Roman" w:cs="Times New Roman"/>
          <w:sz w:val="28"/>
          <w:szCs w:val="28"/>
          <w:lang w:eastAsia="en-US"/>
        </w:rPr>
        <w:t>в ст.38</w:t>
      </w:r>
      <w:r w:rsidR="00B653B3" w:rsidRP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Градостроительн</w:t>
      </w:r>
      <w:r w:rsidR="00AE5436">
        <w:rPr>
          <w:rFonts w:ascii="Times New Roman" w:eastAsia="Calibri" w:hAnsi="Times New Roman" w:cs="Times New Roman"/>
          <w:sz w:val="28"/>
          <w:szCs w:val="28"/>
          <w:lang w:eastAsia="en-US"/>
        </w:rPr>
        <w:t>ого</w:t>
      </w:r>
      <w:r w:rsidR="00B653B3" w:rsidRP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кодекс</w:t>
      </w:r>
      <w:r w:rsidR="00AE5436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B653B3" w:rsidRP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Российской Федерации</w:t>
      </w:r>
      <w:r w:rsidR="00AE5436">
        <w:rPr>
          <w:rFonts w:ascii="Times New Roman" w:eastAsia="Calibri" w:hAnsi="Times New Roman" w:cs="Times New Roman"/>
          <w:sz w:val="28"/>
          <w:szCs w:val="28"/>
          <w:lang w:eastAsia="en-US"/>
        </w:rPr>
        <w:t>, утвержденных</w:t>
      </w:r>
      <w:r w:rsidR="00B653B3" w:rsidRP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Федеральным закон</w:t>
      </w:r>
      <w:r w:rsid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ом от 03июля 2016 года № 373-фз, </w:t>
      </w:r>
      <w:r w:rsidRPr="00C5253E">
        <w:rPr>
          <w:rStyle w:val="FontStyle11"/>
          <w:sz w:val="28"/>
          <w:szCs w:val="28"/>
        </w:rPr>
        <w:t xml:space="preserve"> Земельным кодексом Российской Федерации, пунктом 20 части 1 статьи 14 Федерального закона № 131-ФЗ от 6 октября 2003 года «Об общих принципах</w:t>
      </w:r>
      <w:proofErr w:type="gramEnd"/>
      <w:r w:rsidRPr="00C5253E">
        <w:rPr>
          <w:rStyle w:val="FontStyle11"/>
          <w:sz w:val="28"/>
          <w:szCs w:val="28"/>
        </w:rPr>
        <w:t xml:space="preserve"> организации </w:t>
      </w:r>
      <w:r w:rsidRPr="00C5253E">
        <w:rPr>
          <w:rStyle w:val="FontStyle12"/>
          <w:spacing w:val="-10"/>
          <w:sz w:val="28"/>
          <w:szCs w:val="28"/>
        </w:rPr>
        <w:t>органов</w:t>
      </w:r>
      <w:r w:rsidRPr="00C5253E">
        <w:rPr>
          <w:rStyle w:val="FontStyle12"/>
          <w:sz w:val="28"/>
          <w:szCs w:val="28"/>
        </w:rPr>
        <w:t xml:space="preserve"> </w:t>
      </w:r>
      <w:r w:rsidRPr="00C5253E">
        <w:rPr>
          <w:rStyle w:val="FontStyle11"/>
          <w:sz w:val="28"/>
          <w:szCs w:val="28"/>
        </w:rPr>
        <w:t>местного самоуправлении в Российской Федерации», руководствуясь</w:t>
      </w:r>
      <w:r w:rsidR="00DE29CB">
        <w:rPr>
          <w:rStyle w:val="FontStyle11"/>
          <w:sz w:val="28"/>
          <w:szCs w:val="28"/>
        </w:rPr>
        <w:t xml:space="preserve"> </w:t>
      </w:r>
      <w:r w:rsidR="00AE5436">
        <w:rPr>
          <w:rStyle w:val="FontStyle11"/>
          <w:sz w:val="28"/>
          <w:szCs w:val="28"/>
        </w:rPr>
        <w:t>ст.6</w:t>
      </w:r>
      <w:r w:rsidRPr="00C5253E">
        <w:rPr>
          <w:rStyle w:val="FontStyle11"/>
          <w:sz w:val="28"/>
          <w:szCs w:val="28"/>
        </w:rPr>
        <w:t xml:space="preserve"> Устав</w:t>
      </w:r>
      <w:r w:rsidR="00AE5436">
        <w:rPr>
          <w:rStyle w:val="FontStyle11"/>
          <w:sz w:val="28"/>
          <w:szCs w:val="28"/>
        </w:rPr>
        <w:t>а</w:t>
      </w:r>
      <w:r w:rsidRPr="00C5253E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>Голоустненского</w:t>
      </w:r>
      <w:r w:rsidRPr="00C5253E">
        <w:rPr>
          <w:rStyle w:val="FontStyle11"/>
          <w:sz w:val="28"/>
          <w:szCs w:val="28"/>
        </w:rPr>
        <w:t xml:space="preserve"> муниципального образования, Дума </w:t>
      </w:r>
      <w:r w:rsidR="000350BD">
        <w:rPr>
          <w:rStyle w:val="FontStyle11"/>
          <w:sz w:val="28"/>
          <w:szCs w:val="28"/>
        </w:rPr>
        <w:t>Голоустненского</w:t>
      </w:r>
      <w:r w:rsidRPr="00C5253E">
        <w:rPr>
          <w:rStyle w:val="FontStyle11"/>
          <w:sz w:val="28"/>
          <w:szCs w:val="28"/>
        </w:rPr>
        <w:t xml:space="preserve"> муниципального образования.</w:t>
      </w:r>
    </w:p>
    <w:p w:rsidR="005C5B10" w:rsidRDefault="005C5B10" w:rsidP="00B653B3">
      <w:pPr>
        <w:ind w:firstLine="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D104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7A106E" w:rsidRPr="00ED1043" w:rsidRDefault="007A106E" w:rsidP="00B653B3">
      <w:pPr>
        <w:ind w:firstLine="0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1043" w:rsidRPr="00ED1043" w:rsidRDefault="00AE5436" w:rsidP="00ED104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4"/>
          <w:sz w:val="28"/>
          <w:szCs w:val="28"/>
        </w:rPr>
        <w:t xml:space="preserve">        </w:t>
      </w:r>
      <w:r w:rsidR="00ED1043" w:rsidRPr="00ED1043">
        <w:rPr>
          <w:rFonts w:ascii="Times New Roman" w:hAnsi="Times New Roman" w:cs="Times New Roman"/>
          <w:color w:val="000000"/>
          <w:spacing w:val="-24"/>
          <w:sz w:val="28"/>
          <w:szCs w:val="28"/>
        </w:rPr>
        <w:t>1.</w:t>
      </w:r>
      <w:r w:rsidR="00ED1043" w:rsidRPr="00ED1043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Утвердить внесенные изменения  в правила землепользования и застройки</w:t>
      </w:r>
      <w:r w:rsidR="00ED1043" w:rsidRPr="00ED10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Голоустненского муниципального образования</w:t>
      </w:r>
      <w:r w:rsidR="00ED1043" w:rsidRP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, в </w:t>
      </w:r>
      <w:r w:rsid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>части</w:t>
      </w:r>
      <w:r w:rsidR="00ED1043" w:rsidRP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BB01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внесение </w:t>
      </w:r>
      <w:r w:rsidR="00ED1043" w:rsidRP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>изменени</w:t>
      </w:r>
      <w:r w:rsidR="00BB01FA">
        <w:rPr>
          <w:rFonts w:ascii="Times New Roman" w:hAnsi="Times New Roman" w:cs="Times New Roman"/>
          <w:color w:val="000000"/>
          <w:spacing w:val="1"/>
          <w:sz w:val="28"/>
          <w:szCs w:val="28"/>
        </w:rPr>
        <w:t>й</w:t>
      </w:r>
      <w:r w:rsidR="007645B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в градостроительные регламенты </w:t>
      </w:r>
      <w:r w:rsidR="00ED1043" w:rsidRP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>(приложение 1).</w:t>
      </w:r>
    </w:p>
    <w:p w:rsidR="00ED1043" w:rsidRPr="00ED1043" w:rsidRDefault="00ED1043" w:rsidP="00ED104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ED1043">
        <w:rPr>
          <w:rFonts w:ascii="Times New Roman" w:hAnsi="Times New Roman" w:cs="Times New Roman"/>
          <w:sz w:val="28"/>
          <w:szCs w:val="24"/>
        </w:rPr>
        <w:t xml:space="preserve">     2.  </w:t>
      </w:r>
      <w:r w:rsidRPr="00ED1043">
        <w:rPr>
          <w:rFonts w:ascii="Times New Roman" w:hAnsi="Times New Roman" w:cs="Times New Roman"/>
          <w:color w:val="000000"/>
          <w:sz w:val="28"/>
          <w:szCs w:val="28"/>
        </w:rPr>
        <w:t>Обнародовать настоящее решение на официальном сайте администрации Голоустненского муниципального образования и в журнале «</w:t>
      </w:r>
      <w:proofErr w:type="spellStart"/>
      <w:r w:rsidRPr="00ED1043">
        <w:rPr>
          <w:rFonts w:ascii="Times New Roman" w:hAnsi="Times New Roman" w:cs="Times New Roman"/>
          <w:color w:val="000000"/>
          <w:sz w:val="28"/>
          <w:szCs w:val="28"/>
        </w:rPr>
        <w:t>Голоустненский</w:t>
      </w:r>
      <w:proofErr w:type="spellEnd"/>
      <w:r w:rsidRPr="00ED1043">
        <w:rPr>
          <w:rFonts w:ascii="Times New Roman" w:hAnsi="Times New Roman" w:cs="Times New Roman"/>
          <w:color w:val="000000"/>
          <w:sz w:val="28"/>
          <w:szCs w:val="28"/>
        </w:rPr>
        <w:t xml:space="preserve"> вестник»</w:t>
      </w:r>
      <w:r w:rsidRP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ED1043" w:rsidRPr="00ED1043" w:rsidRDefault="00ED1043" w:rsidP="00ED104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4"/>
        </w:rPr>
      </w:pPr>
      <w:r w:rsidRP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3. Настоящее решение вступает в силу со дня официального опубликования.</w:t>
      </w:r>
      <w:r w:rsidRPr="00ED104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ED1043" w:rsidRPr="00ED1043" w:rsidRDefault="00ED1043" w:rsidP="00ED104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ED10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   4. </w:t>
      </w:r>
      <w:proofErr w:type="gramStart"/>
      <w:r w:rsidRPr="00ED1043">
        <w:rPr>
          <w:rFonts w:ascii="Times New Roman" w:hAnsi="Times New Roman" w:cs="Times New Roman"/>
          <w:color w:val="000000"/>
          <w:spacing w:val="3"/>
          <w:sz w:val="28"/>
          <w:szCs w:val="28"/>
        </w:rPr>
        <w:t>Контроль за</w:t>
      </w:r>
      <w:proofErr w:type="gramEnd"/>
      <w:r w:rsidRPr="00ED10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исполнением настоящего решения оставляю за собой.</w:t>
      </w:r>
    </w:p>
    <w:p w:rsidR="00ED1043" w:rsidRPr="00ED1043" w:rsidRDefault="00ED1043" w:rsidP="00ED104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ED1043" w:rsidRPr="00ED1043" w:rsidRDefault="00ED1043" w:rsidP="00ED104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ED1043" w:rsidRPr="00ED1043" w:rsidRDefault="00ED1043" w:rsidP="00ED104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ED1043">
        <w:rPr>
          <w:rFonts w:ascii="Times New Roman" w:hAnsi="Times New Roman" w:cs="Times New Roman"/>
          <w:vanish/>
          <w:color w:val="000000"/>
          <w:spacing w:val="3"/>
          <w:sz w:val="28"/>
          <w:szCs w:val="28"/>
        </w:rPr>
        <w:t>ра, 24 в рабочие дни с 08.30. дзменений и дополнений в Устав принимаются по адресу: 664513, Иркутская область,</w:t>
      </w:r>
      <w:r w:rsidRPr="00ED1043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Pr="00ED1043">
        <w:rPr>
          <w:rFonts w:ascii="Times New Roman" w:hAnsi="Times New Roman" w:cs="Times New Roman"/>
          <w:sz w:val="28"/>
          <w:szCs w:val="28"/>
        </w:rPr>
        <w:t xml:space="preserve"> Голоустненского</w:t>
      </w:r>
    </w:p>
    <w:p w:rsidR="007A106E" w:rsidRDefault="00ED1043" w:rsidP="007A106E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ED104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A106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A106E">
        <w:rPr>
          <w:rFonts w:ascii="Times New Roman" w:hAnsi="Times New Roman" w:cs="Times New Roman"/>
          <w:sz w:val="28"/>
          <w:szCs w:val="28"/>
        </w:rPr>
        <w:t>М.В.Соболев</w:t>
      </w:r>
      <w:proofErr w:type="spellEnd"/>
    </w:p>
    <w:p w:rsidR="006C2E23" w:rsidRDefault="006C2E23" w:rsidP="007A106E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C2E23" w:rsidRDefault="006C2E23" w:rsidP="007A106E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C2E23" w:rsidRDefault="006C2E23" w:rsidP="007A106E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C2E23" w:rsidRDefault="006C2E23" w:rsidP="007A106E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7A106E" w:rsidRDefault="006C2E23" w:rsidP="006C2E23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6C2E23" w:rsidRDefault="006C2E23" w:rsidP="007A106E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C2E23" w:rsidRDefault="006C2E23" w:rsidP="007A106E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C2E23" w:rsidRPr="006C2E23" w:rsidRDefault="006C2E23" w:rsidP="006C2E23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C2E23">
        <w:rPr>
          <w:rFonts w:ascii="Times New Roman" w:hAnsi="Times New Roman" w:cs="Times New Roman"/>
          <w:sz w:val="28"/>
          <w:szCs w:val="28"/>
        </w:rPr>
        <w:t>«Утверждены решением Думы</w:t>
      </w:r>
    </w:p>
    <w:p w:rsidR="006C2E23" w:rsidRPr="006C2E23" w:rsidRDefault="006C2E23" w:rsidP="006C2E23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C2E23"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</w:p>
    <w:p w:rsidR="006C2E23" w:rsidRPr="006C2E23" w:rsidRDefault="006C2E23" w:rsidP="006C2E23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C2E23">
        <w:rPr>
          <w:rFonts w:ascii="Times New Roman" w:hAnsi="Times New Roman" w:cs="Times New Roman"/>
          <w:sz w:val="28"/>
          <w:szCs w:val="28"/>
        </w:rPr>
        <w:t>от 31.03.2017 г. № 70-213/</w:t>
      </w:r>
      <w:proofErr w:type="spellStart"/>
      <w:r w:rsidRPr="006C2E23">
        <w:rPr>
          <w:rFonts w:ascii="Times New Roman" w:hAnsi="Times New Roman" w:cs="Times New Roman"/>
          <w:sz w:val="28"/>
          <w:szCs w:val="28"/>
        </w:rPr>
        <w:t>дсп</w:t>
      </w:r>
      <w:proofErr w:type="spellEnd"/>
      <w:r w:rsidRPr="006C2E23">
        <w:rPr>
          <w:rFonts w:ascii="Times New Roman" w:hAnsi="Times New Roman" w:cs="Times New Roman"/>
          <w:sz w:val="28"/>
          <w:szCs w:val="28"/>
        </w:rPr>
        <w:t>»</w:t>
      </w:r>
    </w:p>
    <w:p w:rsidR="006C2E23" w:rsidRPr="006C2E23" w:rsidRDefault="006C2E23" w:rsidP="006C2E23">
      <w:pPr>
        <w:widowControl/>
        <w:autoSpaceDE/>
        <w:autoSpaceDN/>
        <w:adjustRightInd/>
        <w:spacing w:before="240" w:after="200"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C2E23" w:rsidRPr="006C2E23" w:rsidRDefault="006C2E23" w:rsidP="006C2E23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C2E23">
        <w:rPr>
          <w:rFonts w:ascii="Times New Roman" w:hAnsi="Times New Roman" w:cs="Times New Roman"/>
          <w:b/>
          <w:sz w:val="32"/>
          <w:szCs w:val="32"/>
        </w:rPr>
        <w:t xml:space="preserve">Правила землепользования и застройки Голоустненского </w:t>
      </w:r>
    </w:p>
    <w:p w:rsidR="006C2E23" w:rsidRPr="006C2E23" w:rsidRDefault="006C2E23" w:rsidP="006C2E23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C2E23">
        <w:rPr>
          <w:rFonts w:ascii="Times New Roman" w:hAnsi="Times New Roman" w:cs="Times New Roman"/>
          <w:b/>
          <w:sz w:val="32"/>
          <w:szCs w:val="32"/>
        </w:rPr>
        <w:t>муниципального образования Иркутского района Иркутской области</w:t>
      </w:r>
    </w:p>
    <w:p w:rsidR="006C2E23" w:rsidRPr="006C2E23" w:rsidRDefault="006C2E23" w:rsidP="006C2E23">
      <w:pPr>
        <w:widowControl/>
        <w:autoSpaceDE/>
        <w:autoSpaceDN/>
        <w:adjustRightInd/>
        <w:spacing w:before="240" w:after="20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C2E23">
        <w:rPr>
          <w:rFonts w:ascii="Times New Roman" w:hAnsi="Times New Roman" w:cs="Times New Roman"/>
          <w:b/>
          <w:sz w:val="32"/>
          <w:szCs w:val="32"/>
        </w:rPr>
        <w:t>Введение</w:t>
      </w:r>
    </w:p>
    <w:p w:rsidR="006C2E23" w:rsidRPr="006C2E23" w:rsidRDefault="006C2E23" w:rsidP="006C2E23">
      <w:pPr>
        <w:widowControl/>
        <w:autoSpaceDE/>
        <w:autoSpaceDN/>
        <w:adjustRightInd/>
        <w:spacing w:before="240" w:after="20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E23">
        <w:rPr>
          <w:rFonts w:ascii="Times New Roman" w:hAnsi="Times New Roman" w:cs="Times New Roman"/>
          <w:sz w:val="28"/>
          <w:szCs w:val="28"/>
        </w:rPr>
        <w:t>Проект внесений изменений в Правила землепользования и застройки Голоустненского муниципального образования Иркутского района Иркутской области выполнены в части изменений и дополнений видов разрешенного использования следующих территориальных зон: ЖЗ-1, ЖЗ-4, ОДЗ-1, ОДЗ-3, ПЗ-1, ПЗ-З, ПЗ-4, СХЗ-1, РЗ-2, РЗ-3, РЗ-4, РЗ-5, СНЗ-2, СНЗ-3. Исключена зона закрытых кладбищ СНЗ-2, вследствие чего изменились следующие индексы: СНЗ-2 – зона размещения отходов потребления, СНЗ-3 – зона режимных объектов. В основные виды разрешенного использования добавлены объекты электроснабжения. Кроме того, добавлена новая жилая территориальная зона – ЖЗ-5 – для ведения огородничества.</w:t>
      </w:r>
    </w:p>
    <w:p w:rsidR="006C2E23" w:rsidRPr="006C2E23" w:rsidRDefault="006C2E23" w:rsidP="006C2E23">
      <w:pPr>
        <w:widowControl/>
        <w:autoSpaceDE/>
        <w:autoSpaceDN/>
        <w:adjustRightInd/>
        <w:spacing w:before="240" w:after="20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C2E23" w:rsidRPr="006C2E23" w:rsidRDefault="006C2E23" w:rsidP="006C2E23">
      <w:pPr>
        <w:widowControl/>
        <w:autoSpaceDE/>
        <w:autoSpaceDN/>
        <w:adjustRightInd/>
        <w:spacing w:before="240" w:after="20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2E23">
        <w:rPr>
          <w:rFonts w:ascii="Times New Roman" w:hAnsi="Times New Roman" w:cs="Times New Roman"/>
          <w:sz w:val="24"/>
          <w:szCs w:val="24"/>
        </w:rPr>
        <w:br w:type="page"/>
      </w:r>
      <w:r w:rsidRPr="006C2E23">
        <w:rPr>
          <w:rFonts w:ascii="Times New Roman" w:hAnsi="Times New Roman" w:cs="Times New Roman"/>
          <w:b/>
          <w:sz w:val="28"/>
          <w:szCs w:val="28"/>
        </w:rPr>
        <w:lastRenderedPageBreak/>
        <w:t>Часть 3 Градостроительные регламенты</w:t>
      </w:r>
    </w:p>
    <w:p w:rsidR="006C2E23" w:rsidRPr="006C2E23" w:rsidRDefault="006C2E23" w:rsidP="006C2E23">
      <w:pPr>
        <w:widowControl/>
        <w:tabs>
          <w:tab w:val="left" w:pos="9336"/>
        </w:tabs>
        <w:spacing w:before="240" w:after="120"/>
        <w:ind w:firstLine="709"/>
        <w:rPr>
          <w:rFonts w:ascii="Times New Roman" w:hAnsi="Times New Roman" w:cs="Times New Roman"/>
          <w:bCs/>
          <w:i/>
          <w:sz w:val="24"/>
          <w:szCs w:val="24"/>
        </w:rPr>
      </w:pPr>
      <w:r w:rsidRPr="006C2E23">
        <w:rPr>
          <w:rFonts w:ascii="Times New Roman" w:hAnsi="Times New Roman" w:cs="Times New Roman"/>
          <w:b/>
          <w:bCs/>
          <w:sz w:val="24"/>
          <w:szCs w:val="24"/>
        </w:rPr>
        <w:t>Раздел 3.3 Градостроительные регламенты, установленные применительно к территориальным зонам</w:t>
      </w:r>
    </w:p>
    <w:p w:rsidR="006C2E23" w:rsidRPr="006C2E23" w:rsidRDefault="006C2E23" w:rsidP="006C2E23">
      <w:pPr>
        <w:widowControl/>
        <w:tabs>
          <w:tab w:val="left" w:pos="9336"/>
        </w:tabs>
        <w:spacing w:before="240" w:after="120"/>
        <w:ind w:firstLine="709"/>
        <w:rPr>
          <w:rFonts w:ascii="Times New Roman" w:hAnsi="Times New Roman" w:cs="Times New Roman"/>
          <w:bCs/>
          <w:i/>
          <w:sz w:val="24"/>
          <w:szCs w:val="24"/>
        </w:rPr>
      </w:pPr>
      <w:r w:rsidRPr="006C2E23">
        <w:rPr>
          <w:rFonts w:ascii="Times New Roman" w:hAnsi="Times New Roman" w:cs="Times New Roman"/>
          <w:bCs/>
          <w:i/>
          <w:sz w:val="24"/>
          <w:szCs w:val="24"/>
        </w:rPr>
        <w:t>Статья 37. Виды территориальных зон, выделенных на карте градостроительного зонирования территории Голоустненского муниципального образования</w:t>
      </w:r>
    </w:p>
    <w:p w:rsidR="006C2E23" w:rsidRPr="006C2E23" w:rsidRDefault="006C2E23" w:rsidP="006C2E23">
      <w:pPr>
        <w:widowControl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C2E23">
        <w:rPr>
          <w:rFonts w:ascii="Times New Roman" w:hAnsi="Times New Roman" w:cs="Times New Roman"/>
          <w:sz w:val="24"/>
          <w:szCs w:val="24"/>
        </w:rPr>
        <w:t>Настоящими Правилами устанавливаются следующие виды территориальных зон на территории Голоустненского муниципального  образования:</w:t>
      </w:r>
    </w:p>
    <w:p w:rsidR="006C2E23" w:rsidRPr="006C2E23" w:rsidRDefault="006C2E23" w:rsidP="006C2E2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8"/>
        <w:gridCol w:w="7956"/>
      </w:tblGrid>
      <w:tr w:rsidR="006C2E23" w:rsidRPr="006C2E23" w:rsidTr="00BD5B7D">
        <w:trPr>
          <w:tblHeader/>
        </w:trPr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C2E23" w:rsidRPr="006C2E23" w:rsidRDefault="006C2E23" w:rsidP="006C2E23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Кодовые обозначения территориальных зон</w:t>
            </w:r>
          </w:p>
        </w:tc>
        <w:tc>
          <w:tcPr>
            <w:tcW w:w="79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C2E23" w:rsidRPr="006C2E23" w:rsidRDefault="006C2E23" w:rsidP="006C2E23">
            <w:pPr>
              <w:widowControl/>
              <w:ind w:left="212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территориальных зон</w:t>
            </w:r>
          </w:p>
        </w:tc>
      </w:tr>
      <w:tr w:rsidR="006C2E23" w:rsidRPr="006C2E23" w:rsidTr="00BD5B7D">
        <w:trPr>
          <w:tblHeader/>
        </w:trPr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C2E23" w:rsidRPr="006C2E23" w:rsidRDefault="006C2E23" w:rsidP="006C2E23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C2E23" w:rsidRPr="006C2E23" w:rsidRDefault="006C2E23" w:rsidP="006C2E23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C2E23" w:rsidRPr="006C2E23" w:rsidTr="00BD5B7D">
        <w:tc>
          <w:tcPr>
            <w:tcW w:w="1418" w:type="dxa"/>
            <w:tcBorders>
              <w:top w:val="single" w:sz="12" w:space="0" w:color="auto"/>
            </w:tcBorders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  <w:tcBorders>
              <w:top w:val="single" w:sz="12" w:space="0" w:color="auto"/>
            </w:tcBorders>
          </w:tcPr>
          <w:p w:rsidR="006C2E23" w:rsidRPr="006C2E23" w:rsidRDefault="006C2E23" w:rsidP="006C2E23">
            <w:pPr>
              <w:widowControl/>
              <w:spacing w:before="20" w:after="20"/>
              <w:ind w:left="2789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bCs/>
                <w:sz w:val="24"/>
                <w:szCs w:val="24"/>
              </w:rPr>
              <w:t>ЖИЛЫЕ ЗОНЫ: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ЖЗ-1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Зоны застройки индивидуальными жилыми домами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ЖЗ-4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 xml:space="preserve">Зоны объектов дошкольного, начального и среднего общего образования 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ЖЗ-5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Зоны размещения дачного хозяйства, огородничества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left="1891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ОБЩЕСТВЕННО-ДЕЛОВЫЕ ЗОНЫ: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ОДЗ-1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Зоны делового, общественного и коммерческого назначения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ОДЗ-2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Зоны объектов научно-исследовательской деятельности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ОДЗ-3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 xml:space="preserve">Зоны  объектов здравоохранения 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ПРОИЗВОДСТВЕННЫЕ ЗОНЫ: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bCs/>
                <w:sz w:val="24"/>
                <w:szCs w:val="24"/>
              </w:rPr>
              <w:t>ПЗ-1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Зоны промышленных  объектов </w:t>
            </w:r>
            <w:r w:rsidRPr="006C2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2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2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класса опасности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bCs/>
                <w:sz w:val="24"/>
                <w:szCs w:val="24"/>
              </w:rPr>
              <w:t>ПЗ-2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Зоны озеленений, санитарно-защитных зон, санитарных разрывов, охранных зон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ЗОНЫ ОБЪЕКТОВ ИНЖЕНЕРНОЙ </w:t>
            </w:r>
          </w:p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bCs/>
                <w:sz w:val="24"/>
                <w:szCs w:val="24"/>
              </w:rPr>
              <w:t>И ТРАНСПОРТНОЙ ИНФРАСТРУКТУРЫ: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right="-108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bCs/>
                <w:sz w:val="24"/>
                <w:szCs w:val="24"/>
              </w:rPr>
              <w:t>ПЗ-3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spacing w:before="20" w:after="2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 xml:space="preserve">Зоны объектов инженерной инфраструктуры 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right="-108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bCs/>
                <w:sz w:val="24"/>
                <w:szCs w:val="24"/>
              </w:rPr>
              <w:t>ПЗ-4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spacing w:before="20" w:after="2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Зоны объектов транспортной инфраструктуры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bCs/>
                <w:sz w:val="24"/>
                <w:szCs w:val="24"/>
              </w:rPr>
              <w:t>ЗОНЫ СЕЛЬСКОХОЗЯЙСТВЕННОГО ИСПОЛЬЗОВАНИЯ: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bCs/>
                <w:sz w:val="24"/>
                <w:szCs w:val="24"/>
              </w:rPr>
              <w:t>СХЗ-1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bCs/>
                <w:sz w:val="24"/>
                <w:szCs w:val="24"/>
              </w:rPr>
              <w:t>Зоны ведения дачного хозяйства, садоводства, огородничества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bCs/>
                <w:sz w:val="24"/>
                <w:szCs w:val="24"/>
              </w:rPr>
              <w:t>СХЗ-2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bCs/>
                <w:sz w:val="24"/>
                <w:szCs w:val="24"/>
              </w:rPr>
              <w:t>Зоны сельскохозяйственных угодий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bCs/>
                <w:sz w:val="24"/>
                <w:szCs w:val="24"/>
              </w:rPr>
              <w:t>ЗОНЫ РЕКРЕАЦИОННОГО НАЗНАЧЕНИЯ: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РЗ-1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 xml:space="preserve">Зоны лесов 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РЗ-2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Зоны природного ландшафта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РЗ-3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Зоны парков, скверов, бульваров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РЗ-4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Зоны объектов и сооружений физической культуры и спорта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РЗ-5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Зоны, предназначенные для отдыха, туризма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bCs/>
                <w:sz w:val="24"/>
                <w:szCs w:val="24"/>
              </w:rPr>
              <w:t>ЗОНЫ СПЕЦИАЛЬНОГО НАЗНАЧЕНИЯ: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СНЗ-1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Зоны кладбищ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СНЗ-2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 xml:space="preserve">Зоны объектов размещения отходов потребления </w:t>
            </w:r>
          </w:p>
        </w:tc>
      </w:tr>
      <w:tr w:rsidR="006C2E23" w:rsidRPr="006C2E23" w:rsidTr="00BD5B7D">
        <w:tc>
          <w:tcPr>
            <w:tcW w:w="1418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СНЗ-3</w:t>
            </w:r>
          </w:p>
        </w:tc>
        <w:tc>
          <w:tcPr>
            <w:tcW w:w="7956" w:type="dxa"/>
          </w:tcPr>
          <w:p w:rsidR="006C2E23" w:rsidRPr="006C2E23" w:rsidRDefault="006C2E23" w:rsidP="006C2E23">
            <w:pPr>
              <w:widowControl/>
              <w:spacing w:before="20" w:after="2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E23">
              <w:rPr>
                <w:rFonts w:ascii="Times New Roman" w:hAnsi="Times New Roman" w:cs="Times New Roman"/>
                <w:sz w:val="24"/>
                <w:szCs w:val="24"/>
              </w:rPr>
              <w:t>Зоны режимных объектов</w:t>
            </w:r>
          </w:p>
        </w:tc>
      </w:tr>
    </w:tbl>
    <w:p w:rsidR="006C2E23" w:rsidRPr="006C2E23" w:rsidRDefault="006C2E23" w:rsidP="006C2E23">
      <w:pPr>
        <w:widowControl/>
        <w:tabs>
          <w:tab w:val="left" w:pos="9336"/>
        </w:tabs>
        <w:autoSpaceDE/>
        <w:autoSpaceDN/>
        <w:adjustRightInd/>
        <w:spacing w:before="240" w:after="120"/>
        <w:ind w:firstLine="709"/>
        <w:jc w:val="left"/>
        <w:rPr>
          <w:rFonts w:ascii="Times New Roman" w:hAnsi="Times New Roman" w:cs="Times New Roman"/>
          <w:bCs/>
          <w:i/>
          <w:sz w:val="24"/>
          <w:szCs w:val="24"/>
        </w:rPr>
      </w:pPr>
    </w:p>
    <w:p w:rsidR="007A106E" w:rsidRPr="00A3554A" w:rsidRDefault="006C2E23" w:rsidP="00A3554A">
      <w:pPr>
        <w:widowControl/>
        <w:tabs>
          <w:tab w:val="left" w:pos="9336"/>
        </w:tabs>
        <w:autoSpaceDE/>
        <w:autoSpaceDN/>
        <w:adjustRightInd/>
        <w:spacing w:before="240" w:after="120"/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2E23">
        <w:rPr>
          <w:rFonts w:ascii="Times New Roman" w:hAnsi="Times New Roman" w:cs="Times New Roman"/>
          <w:bCs/>
          <w:i/>
          <w:sz w:val="28"/>
          <w:szCs w:val="28"/>
        </w:rPr>
        <w:t xml:space="preserve">Статья 38. </w:t>
      </w:r>
      <w:r w:rsidRPr="006C2E23">
        <w:rPr>
          <w:rFonts w:ascii="Times New Roman" w:hAnsi="Times New Roman" w:cs="Times New Roman"/>
          <w:i/>
          <w:sz w:val="28"/>
          <w:szCs w:val="28"/>
        </w:rPr>
        <w:t>Виды разрешенного использования земельных участков и объектов капитального строительства в различных территориальных зонах</w:t>
      </w:r>
      <w:bookmarkStart w:id="0" w:name="_GoBack"/>
      <w:bookmarkEnd w:id="0"/>
    </w:p>
    <w:p w:rsidR="00ED1043" w:rsidRPr="007A106E" w:rsidRDefault="00ED1043" w:rsidP="007A106E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7A106E" w:rsidRDefault="007A106E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ЖИЛЫЕ ЗОНЫ:</w:t>
      </w: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 xml:space="preserve">ЗОНА ЗАСТРОЙКИ </w:t>
      </w:r>
      <w:proofErr w:type="gramStart"/>
      <w:r w:rsidRPr="001B2593">
        <w:rPr>
          <w:rFonts w:ascii="Times New Roman" w:hAnsi="Times New Roman" w:cs="Times New Roman"/>
          <w:b/>
          <w:sz w:val="24"/>
          <w:szCs w:val="24"/>
        </w:rPr>
        <w:t>ИНДИВИДУАЛЬНЫМИ</w:t>
      </w:r>
      <w:proofErr w:type="gramEnd"/>
      <w:r w:rsidRPr="001B2593">
        <w:rPr>
          <w:rFonts w:ascii="Times New Roman" w:hAnsi="Times New Roman" w:cs="Times New Roman"/>
          <w:b/>
          <w:sz w:val="24"/>
          <w:szCs w:val="24"/>
        </w:rPr>
        <w:t xml:space="preserve"> ЖИЛЫМИ</w:t>
      </w: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ДОМАМИ (ЖЗ-1)</w:t>
      </w: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81"/>
        <w:gridCol w:w="3234"/>
        <w:gridCol w:w="4011"/>
      </w:tblGrid>
      <w:tr w:rsidR="00ED1043" w:rsidRPr="00ED1043" w:rsidTr="005C05EA">
        <w:trPr>
          <w:trHeight w:val="563"/>
          <w:tblHeader/>
        </w:trPr>
        <w:tc>
          <w:tcPr>
            <w:tcW w:w="2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2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0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313"/>
          <w:tblHeader/>
        </w:trPr>
        <w:tc>
          <w:tcPr>
            <w:tcW w:w="2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48"/>
        </w:trPr>
        <w:tc>
          <w:tcPr>
            <w:tcW w:w="2481" w:type="dxa"/>
            <w:shd w:val="clear" w:color="auto" w:fill="auto"/>
          </w:tcPr>
          <w:p w:rsidR="00ED1043" w:rsidRPr="00ED1043" w:rsidRDefault="00ED1043" w:rsidP="00ED10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Индивидуальные жилые дома с приусадебными земельными участками</w:t>
            </w:r>
          </w:p>
        </w:tc>
        <w:tc>
          <w:tcPr>
            <w:tcW w:w="3234" w:type="dxa"/>
            <w:shd w:val="clear" w:color="auto" w:fill="auto"/>
          </w:tcPr>
          <w:p w:rsidR="00ED1043" w:rsidRPr="00ED1043" w:rsidRDefault="00ED1043" w:rsidP="00ED10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Минимальный размер земельного участка 0,04га, максимальный 0,2 га.</w:t>
            </w:r>
          </w:p>
          <w:p w:rsidR="00ED1043" w:rsidRPr="00ED1043" w:rsidRDefault="00ED1043" w:rsidP="00ED10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ED10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зданий, строений, сооружений – 3 этажа.</w:t>
            </w:r>
          </w:p>
          <w:p w:rsidR="00ED1043" w:rsidRPr="00ED1043" w:rsidRDefault="00ED1043" w:rsidP="00ED10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 </w:t>
            </w:r>
          </w:p>
          <w:p w:rsidR="00ED1043" w:rsidRPr="00ED1043" w:rsidRDefault="00ED1043" w:rsidP="00ED10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 – 20%.</w:t>
            </w:r>
          </w:p>
        </w:tc>
        <w:tc>
          <w:tcPr>
            <w:tcW w:w="401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Новое строительство, реконструкцию осуществлять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При проектировании руководствоваться СП 55.13330.2011 Дома жилые одноквартирные.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(Актуализированная редакция СНиП 31-02-2001), СП 42.13330.2011 (Актуализированная редакция СНиП 2.07.01-89*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Запрещается складирование дров, строительных материалов, мусора и т.д. на придомовых территориях.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ограждениям земельных участков:  со стороны улиц ограждения должны быть прозрачными;  характер ограждения,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его высота должны быть единообразными как минимум на протяжении одного квартала с обеих сторон.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6C2E23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18"/>
        <w:gridCol w:w="3260"/>
        <w:gridCol w:w="3939"/>
      </w:tblGrid>
      <w:tr w:rsidR="00ED1043" w:rsidRPr="00ED1043" w:rsidTr="005C05EA">
        <w:trPr>
          <w:trHeight w:val="357"/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93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77"/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52"/>
        </w:trPr>
        <w:tc>
          <w:tcPr>
            <w:tcW w:w="251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2493"/>
        </w:trPr>
        <w:tc>
          <w:tcPr>
            <w:tcW w:w="2518" w:type="dxa"/>
            <w:shd w:val="clear" w:color="auto" w:fill="auto"/>
          </w:tcPr>
          <w:p w:rsidR="00ED1043" w:rsidRPr="00ED1043" w:rsidRDefault="00ED1043" w:rsidP="00ED104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инженерно-технического обеспечения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A065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85048E" w:rsidRDefault="0085048E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6C2E23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260"/>
        <w:gridCol w:w="3939"/>
      </w:tblGrid>
      <w:tr w:rsidR="00ED1043" w:rsidRPr="00ED1043" w:rsidTr="005C05EA">
        <w:trPr>
          <w:trHeight w:val="328"/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ИСПОЛЬЗОВАНИЯ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93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43"/>
          <w:tblHeader/>
        </w:trPr>
        <w:tc>
          <w:tcPr>
            <w:tcW w:w="251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3113"/>
        </w:trPr>
        <w:tc>
          <w:tcPr>
            <w:tcW w:w="2518" w:type="dxa"/>
            <w:shd w:val="clear" w:color="auto" w:fill="auto"/>
          </w:tcPr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Аптеки, молочные кухни и раздаточные пункты</w:t>
            </w: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0,2 га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Отдельно стоящие, для обслуживания зоны.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09"/>
        </w:trPr>
        <w:tc>
          <w:tcPr>
            <w:tcW w:w="2518" w:type="dxa"/>
            <w:shd w:val="clear" w:color="auto" w:fill="auto"/>
          </w:tcPr>
          <w:p w:rsidR="00ED1043" w:rsidRPr="00ED1043" w:rsidRDefault="00ED1043" w:rsidP="00A065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Предприятия мелкорозничной торговли во временных сооружениях (киоски, павильоны, палатки).</w:t>
            </w:r>
          </w:p>
          <w:p w:rsidR="00ED1043" w:rsidRPr="00ED1043" w:rsidRDefault="00ED1043" w:rsidP="00A065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Предприятия розничной и мелкооптовой торговли, в том числе торгово-развлекательные комплексы, кроме рынков</w:t>
            </w: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0,02га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 га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высота оград – 1,5 м.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Отдельно стоящие, для обслуживания зоны.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09"/>
        </w:trPr>
        <w:tc>
          <w:tcPr>
            <w:tcW w:w="2518" w:type="dxa"/>
            <w:shd w:val="clear" w:color="auto" w:fill="auto"/>
          </w:tcPr>
          <w:p w:rsidR="00ED1043" w:rsidRPr="00ED1043" w:rsidRDefault="00ED1043" w:rsidP="00A065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Жилищно-эксплуатационные организации (административное здание)</w:t>
            </w: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0,2 га.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2 этажа.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высота оград – 1,5 м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Отдельно стоящие, для обслуживания зоны.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09"/>
        </w:trPr>
        <w:tc>
          <w:tcPr>
            <w:tcW w:w="2518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Гараж для хранения автобуса на 1 место</w:t>
            </w: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которых запрещено их строительство – 2 метра.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09"/>
        </w:trPr>
        <w:tc>
          <w:tcPr>
            <w:tcW w:w="2518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Объекты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рекреационного</w:t>
            </w:r>
            <w:proofErr w:type="gramEnd"/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назначения.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отдыха и туризма.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0,4 га.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метра;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3 этажа; 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09"/>
        </w:trPr>
        <w:tc>
          <w:tcPr>
            <w:tcW w:w="2518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электроснабжения – распределительные пункты и подстанции,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не подлежит установлению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площадь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 - не подлежит установлению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осуществлять в соответствии с СП 42.13330.2011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ЗОНА ОБЪЕКТОВ ДОШКОЛЬНОГО, НАЧАЛЬНОГО И</w:t>
      </w: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СРЕДНЕГО ОБЩЕГО ОБРАЗОВАНИЯ (ЖЗ – 4)</w:t>
      </w: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64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368"/>
        </w:trPr>
        <w:tc>
          <w:tcPr>
            <w:tcW w:w="2448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дошкольного образования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Минимальная площадь земельного участка - 0.8 га 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установлению.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пределами которых запрещено их строительство – 2 метра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 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- минимальный процент спортивно-игровых площадок – 20;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- озеленение территории участков детских дошкольных учреждений - 50 % территории участка;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Территория участка огораживается по периметру забором высотой не менее 1,6 м.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СП 3231 « Санитарные правила устройства и содержания детских дошкольных учреждений», со строительными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нормами и правилами, СП, техническими регламентами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Земельный участок объекта основного вида использования неделим.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Перепрофилирование объектов недопустимо</w:t>
            </w:r>
          </w:p>
        </w:tc>
      </w:tr>
      <w:tr w:rsidR="00ED1043" w:rsidRPr="00ED1043" w:rsidTr="005C05EA">
        <w:trPr>
          <w:trHeight w:val="409"/>
        </w:trPr>
        <w:tc>
          <w:tcPr>
            <w:tcW w:w="244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начального и среднего общего образования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площадь земельного участка – 3,3 га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3 этажа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может быть застроена, ко всей площади земельного участка – 50%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спортивно-игровых площадок - 20.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процент озеленения – не менее 20%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Территория участка огораживается по периметру забором высотой не менее 1,6 м.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Новое строительство и реконструкцию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Земельный участок объекта основного вида использования неделим.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 объекта общеобразовательного  назначения допускается в комплексе с отдельно-стоящими, встроено-пристроенными спортивными залами, бассейном, объектами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инженерно-технического и административного назначения, необходимых для обеспечения объектов общеобразовательного обеспечения.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Перепрофилирование объектов недопустимо.</w:t>
            </w:r>
          </w:p>
        </w:tc>
      </w:tr>
      <w:tr w:rsidR="00ED1043" w:rsidRPr="00ED1043" w:rsidTr="005C05EA">
        <w:trPr>
          <w:trHeight w:val="409"/>
        </w:trPr>
        <w:tc>
          <w:tcPr>
            <w:tcW w:w="244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 xml:space="preserve">2. ВСПОМОГАТЕЛЬНЫЕ ВИДЫ И ПАРАМЕТРЫ РАЗРЕШЁННОГО ИСПОЛЬЗОВАНИЯ ЗЕМЕЛЬНЫХ УЧАСТКОВ И ОБЪЕКТОВ КАПИТАЛЬНОГО СТРОИТЕЛЬСТВА: 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64"/>
        <w:gridCol w:w="3302"/>
        <w:gridCol w:w="4042"/>
      </w:tblGrid>
      <w:tr w:rsidR="00ED1043" w:rsidRPr="00ED1043" w:rsidTr="005C05EA">
        <w:trPr>
          <w:trHeight w:val="387"/>
          <w:tblHeader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ИСПОЛЬЗОВАНИЯ</w:t>
            </w:r>
          </w:p>
        </w:tc>
        <w:tc>
          <w:tcPr>
            <w:tcW w:w="3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56"/>
          <w:tblHeader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07"/>
        </w:trPr>
        <w:tc>
          <w:tcPr>
            <w:tcW w:w="2364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инженерно-технического обеспечения</w:t>
            </w:r>
          </w:p>
        </w:tc>
        <w:tc>
          <w:tcPr>
            <w:tcW w:w="3302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207"/>
        </w:trPr>
        <w:tc>
          <w:tcPr>
            <w:tcW w:w="2364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Стоянки автомобильного транспорта, для обслуживания объектов дошкольного, начального и среднего общего образования </w:t>
            </w:r>
          </w:p>
        </w:tc>
        <w:tc>
          <w:tcPr>
            <w:tcW w:w="3302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Новое строительство, реконструкцию и нормы расчета количества </w:t>
            </w:r>
            <w:proofErr w:type="spell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-мест осуществлять в соответствии с требованиями к размещению таких объектов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со СП 42.13330.2011 (Актуализированная редакция СНиП 2.07.0189* «Градостроительство.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нет.</w:t>
      </w: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ЗОНА РАЗМЕЩЕНИЯ ДАЧНОГО ХОЗЯЙСТВА И ОГРОДНИЧЕСТВА (ЖЗ-5)</w:t>
      </w: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90"/>
          <w:tblHeader/>
        </w:trPr>
        <w:tc>
          <w:tcPr>
            <w:tcW w:w="244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Жилые, дачные строения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Минимальный размер земельного участка 0,06га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0,15 га.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2 этажа. 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площади земельного участка – не подлежит установлению. 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Устройство ливневой канализации, прогулочных  и велосипедных дорожек в твердом покрытии; освещение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Ведение огородничества.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Дворовые постройки (мастерские, сараи, теплицы, бани и пр.)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Сады, огороды, палисадники,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встроенный в жилой дом гараж на 1-2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легковых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автомобиля.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гаражи на придомовом участке на 1-2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легковых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автомобиля.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Минимальный размер земельного участка 0,06га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0,15 га.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не подлежит установлению.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 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Допускается блокировка хозяйственных построек к основному строению.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Допускается блокировка хозяйственных построек на смежных приусадебных участках по взаимному согласию собственников земельных участков.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При возведении на участке хозяйственных построек, располагаемых на расстоянии 1 м от границы соседнего участка, следует скат крыши ориентировать на свой участок.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Вспомогательные строения и сооружения, за исключением гаражей, размещать со стороны улиц не допускается.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 xml:space="preserve">2. ВСПОМОГАТЕЛЬНЫЕ ВИДЫ И ПАРАМЕТРЫ РАЗРЕШЁННОГО ИСПОЛЬЗОВАНИЯ ЗЕМЕЛЬНЫХ УЧАСТКОВ И ОБЪЕКТОВ КАПИТАЛЬНОГО СТРОИТЕЛЬСТВА: 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64"/>
        <w:gridCol w:w="3302"/>
        <w:gridCol w:w="4042"/>
      </w:tblGrid>
      <w:tr w:rsidR="00ED1043" w:rsidRPr="00ED1043" w:rsidTr="005C05EA">
        <w:trPr>
          <w:trHeight w:val="387"/>
          <w:tblHeader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56"/>
          <w:tblHeader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07"/>
        </w:trPr>
        <w:tc>
          <w:tcPr>
            <w:tcW w:w="2364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инженерно-технического обеспечения – электричество, летний водопровод.</w:t>
            </w:r>
          </w:p>
        </w:tc>
        <w:tc>
          <w:tcPr>
            <w:tcW w:w="3302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Значения предельных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Строительство осуществлять в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207"/>
        </w:trPr>
        <w:tc>
          <w:tcPr>
            <w:tcW w:w="2364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2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81"/>
        <w:gridCol w:w="3234"/>
        <w:gridCol w:w="4011"/>
      </w:tblGrid>
      <w:tr w:rsidR="00ED1043" w:rsidRPr="00ED1043" w:rsidTr="005C05EA">
        <w:trPr>
          <w:trHeight w:val="563"/>
          <w:tblHeader/>
        </w:trPr>
        <w:tc>
          <w:tcPr>
            <w:tcW w:w="2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2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0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313"/>
          <w:tblHeader/>
        </w:trPr>
        <w:tc>
          <w:tcPr>
            <w:tcW w:w="2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48"/>
        </w:trPr>
        <w:tc>
          <w:tcPr>
            <w:tcW w:w="248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Индивидуальные жилые дома с приусадебными земельными участками</w:t>
            </w:r>
          </w:p>
        </w:tc>
        <w:tc>
          <w:tcPr>
            <w:tcW w:w="3234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0,06га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зданий, строений, сооружений, за пределами которых запрещено их строительство – 2 м.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2 этажа.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Новое строительство, реконструкцию осуществлять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При проектировании руководствоваться СП 55.13330.2011 Дома жилые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одноквартирные.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(Актуализированная редакция СНиП 31-02-2001), СП 42.13330.2011 (Актуализированная редакция СНиП 2.07.01-89*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Запрещается складирование дров, строительных материалов, мусора и т.д. на придомовых территориях.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Требования к ограждениям земельных участков:  со стороны улиц ограждения должны быть прозрачными;  характер ограждения, его высота должны быть единообразными как минимум на протяжении одного квартала с обеих сторон.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7117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ОБЩЕСТВЕННО-ДЕЛОВЫЕ ЗОНЫ:</w:t>
      </w: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ЗОНА ДЕЛОВОГО, ОБЩЕСТВЕННОГО И КОММЕРЧЕСКОГО НАЗНАЧЕНИЯ (ОДЗ-1)</w:t>
      </w: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79"/>
        <w:gridCol w:w="3541"/>
        <w:gridCol w:w="3788"/>
      </w:tblGrid>
      <w:tr w:rsidR="00ED1043" w:rsidRPr="00ED1043" w:rsidTr="005C05EA">
        <w:trPr>
          <w:trHeight w:val="551"/>
          <w:tblHeader/>
        </w:trPr>
        <w:tc>
          <w:tcPr>
            <w:tcW w:w="2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5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98"/>
          <w:tblHeader/>
        </w:trPr>
        <w:tc>
          <w:tcPr>
            <w:tcW w:w="2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92"/>
        </w:trPr>
        <w:tc>
          <w:tcPr>
            <w:tcW w:w="2379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органов управления, административные учреждения, административные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фирм, организаций, предприятий, а также фирмы и агентства и т.п., учреждения социальной защиты населения (собесы, биржи труда и др.) Научно-исследовательские организации (за исключением специальных сооружений), проектные и конструкторские организации, редакционно-издательские и информационные кредитно-финансовые и страховые организации, банки, нотариально-юридические учреждения, правоохранительные организации, суды.</w:t>
            </w:r>
            <w:proofErr w:type="gramEnd"/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0,2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требования к параметрам сооружений и границам земельных участков в соответствии со следующими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документами: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7" w:history="1">
              <w:r w:rsidRPr="00ED1043">
                <w:rPr>
                  <w:rFonts w:ascii="Times New Roman" w:hAnsi="Times New Roman" w:cs="Times New Roman"/>
                  <w:sz w:val="24"/>
                  <w:szCs w:val="24"/>
                </w:rPr>
                <w:t>СНиП 31-06-2009</w:t>
              </w:r>
            </w:hyperlink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61"/>
        </w:trPr>
        <w:tc>
          <w:tcPr>
            <w:tcW w:w="2379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Предприятия бытового обслуживания, предприятия общественного питания 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 – 10%.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Встроенные и пристроенные в основные виды использования, отдельно стоящие.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СП 118.13330.2012 (Актуализированная редакция </w:t>
            </w:r>
            <w:hyperlink r:id="rId8" w:history="1">
              <w:r w:rsidRPr="00ED1043">
                <w:rPr>
                  <w:rFonts w:ascii="Times New Roman" w:hAnsi="Times New Roman" w:cs="Times New Roman"/>
                  <w:sz w:val="24"/>
                  <w:szCs w:val="24"/>
                </w:rPr>
                <w:t>СНиП 31-06-2009</w:t>
              </w:r>
            </w:hyperlink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«Общественные здания и сооружения»),  со строительными нормами и правилами, СП,  техническими регламентами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548"/>
        </w:trPr>
        <w:tc>
          <w:tcPr>
            <w:tcW w:w="2379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Предприятия связи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процент озеленения – 10%. 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Встроенные и пристроенные в основные виды использования, отдельно стоящие.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СП 118.13330.2012 (Актуализированная редакция </w:t>
            </w:r>
            <w:hyperlink r:id="rId9" w:history="1">
              <w:r w:rsidRPr="00ED1043">
                <w:rPr>
                  <w:rFonts w:ascii="Times New Roman" w:hAnsi="Times New Roman" w:cs="Times New Roman"/>
                  <w:sz w:val="24"/>
                  <w:szCs w:val="24"/>
                </w:rPr>
                <w:t>СНиП 31-06-2009</w:t>
              </w:r>
            </w:hyperlink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«Общественные здания и сооружения»),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964"/>
        </w:trPr>
        <w:tc>
          <w:tcPr>
            <w:tcW w:w="2379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Предприятия централизованного выполнения заказов, приемные пункты прачечных самообслуживания, химчисток самообслуживания</w:t>
            </w: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процент озеленения – 10%. 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Встроенные и пристроенные в основные виды использования, отдельно стоящие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 со строительными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247"/>
        </w:trPr>
        <w:tc>
          <w:tcPr>
            <w:tcW w:w="2379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Внешкольные учр</w:t>
            </w:r>
            <w:r w:rsidR="000F7BA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ждения</w:t>
            </w: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 – 30%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Встроенные и пристроенные в основные виды использования, отдельно стоящие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</w:t>
            </w:r>
            <w:proofErr w:type="spell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СанПин</w:t>
            </w:r>
            <w:proofErr w:type="spell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2.4.4. 1251-03 Санитарно-эпидемиологические требования к учреждениям дополнительного образования детей (внешкольные учреждения),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Размещать внешкольные учреждения на территории с учетом транспортной доступности не более 30 мин.</w:t>
            </w:r>
          </w:p>
        </w:tc>
      </w:tr>
      <w:tr w:rsidR="00ED1043" w:rsidRPr="00ED1043" w:rsidTr="005C05EA">
        <w:trPr>
          <w:trHeight w:val="814"/>
        </w:trPr>
        <w:tc>
          <w:tcPr>
            <w:tcW w:w="2379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 культуры и искусства</w:t>
            </w: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 – 10%.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Встроенные и пристроенные в основные виды использования, отдельно стоящие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 СП 118.13330.2012 (Актуализированная редакция </w:t>
            </w:r>
            <w:hyperlink r:id="rId10" w:history="1">
              <w:r w:rsidRPr="00ED1043">
                <w:rPr>
                  <w:rFonts w:ascii="Times New Roman" w:hAnsi="Times New Roman" w:cs="Times New Roman"/>
                  <w:sz w:val="24"/>
                  <w:szCs w:val="24"/>
                </w:rPr>
                <w:t>СНиП 31-06-2009</w:t>
              </w:r>
            </w:hyperlink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«Общественные здания и сооружения»),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673"/>
        </w:trPr>
        <w:tc>
          <w:tcPr>
            <w:tcW w:w="2379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Предприятия мелкорозничной торговли во временных сооружениях (киоски, павильоны, палатки), предприятия розничной и мелкооптовой торговли, в том числе торгово-развлекательные комплексы</w:t>
            </w: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0,02га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высота оград – 1,5 м.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Встроенные и пристроенные в основные виды использования, отдельно стоящие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673"/>
        </w:trPr>
        <w:tc>
          <w:tcPr>
            <w:tcW w:w="2379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 жилищно-коммунального хозяйства (кроме пунктов приема вторичного сырья, кладбищ, для жилищно-эксплуатационных  организаций (административные здания)</w:t>
            </w:r>
            <w:proofErr w:type="gramEnd"/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Встроенные и пристроенные в основные виды использования, отдельно стоящие.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 СП 118.13330.2012 (Актуализированная редакция </w:t>
            </w:r>
            <w:hyperlink r:id="rId11" w:history="1">
              <w:r w:rsidRPr="00ED1043">
                <w:rPr>
                  <w:rFonts w:ascii="Times New Roman" w:hAnsi="Times New Roman" w:cs="Times New Roman"/>
                  <w:sz w:val="24"/>
                  <w:szCs w:val="24"/>
                </w:rPr>
                <w:t>СНиП 31-06-2009</w:t>
              </w:r>
            </w:hyperlink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«Общественные здания и сооружения»),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673"/>
        </w:trPr>
        <w:tc>
          <w:tcPr>
            <w:tcW w:w="2379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Культовые объекты – церкви, часовни, объекты религиозного назначения</w:t>
            </w: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0,2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70%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Отдельно стоящие.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"Градостроительство.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поселений") со строительными нормами и правилами, СП, техническими регламентами, по утвержденному проекту планировки, проекту межевания территории</w:t>
            </w:r>
            <w:proofErr w:type="gramEnd"/>
          </w:p>
        </w:tc>
      </w:tr>
      <w:tr w:rsidR="00ED1043" w:rsidRPr="00ED1043" w:rsidTr="005C05EA">
        <w:trPr>
          <w:trHeight w:val="673"/>
        </w:trPr>
        <w:tc>
          <w:tcPr>
            <w:tcW w:w="2379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64"/>
        <w:gridCol w:w="3302"/>
        <w:gridCol w:w="4042"/>
      </w:tblGrid>
      <w:tr w:rsidR="00ED1043" w:rsidRPr="00ED1043" w:rsidTr="005C05EA">
        <w:trPr>
          <w:trHeight w:val="387"/>
          <w:tblHeader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ИСПОЛЬЗОВАНИЯ</w:t>
            </w:r>
          </w:p>
        </w:tc>
        <w:tc>
          <w:tcPr>
            <w:tcW w:w="3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56"/>
          <w:tblHeader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07"/>
        </w:trPr>
        <w:tc>
          <w:tcPr>
            <w:tcW w:w="2364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инженерно-технического обеспечения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2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207"/>
        </w:trPr>
        <w:tc>
          <w:tcPr>
            <w:tcW w:w="2364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Стоянки автомобильного транспорта, для обслуживания объектов социального, культурного и бытового назначения</w:t>
            </w:r>
          </w:p>
        </w:tc>
        <w:tc>
          <w:tcPr>
            <w:tcW w:w="3302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Новое строительство, реконструкцию и нормы расчета количества </w:t>
            </w:r>
            <w:proofErr w:type="spell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-мест осуществлять в соответствии с требованиями к размещению таких объектов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со СП 42.13330.2011 (Актуализированная редакция СНиП 2.07.0189* «Градостроительство.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 xml:space="preserve">ЗОНА ОБЪЕКТОВ НАУЧНО-ИССЛЕДОВАТЕЛЬСКОЙ ДЕЯТЕЛЬНОСТИ (ОДЗ-2) </w:t>
      </w: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Научно-исследовательские институты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 техническими регламентами, по утвержденному проекту планировки, проекту межевания территории и др. документами.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 xml:space="preserve">2. ВСПОМОГАТЕЛЬНЫЕ ВИДЫ И ПАРАМЕТРЫ РАЗРЕШЁННОГО ИСПОЛЬЗОВАНИЯ ЗЕМЕЛЬНЫХ УЧАСТКОВ И ОБЪЕКТОВ КАПИТАЛЬНОГО СТРОИТЕЛЬСТВА: 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Объекты инженерно-технического обеспечения </w:t>
            </w:r>
          </w:p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Стоянки автомобильного транспорта для обслуживания объектов 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 xml:space="preserve">3. УСЛОВНО РАЗРЕШЁННЫЕ ВИДЫ И ПАРАМЕТРЫ ИСПОЛЬЗОВАНИЯ ЗЕМЕЛЬНЫХ УЧАСТКОВ И ОБЪЕКТОВ КАПИТАЛЬНОГО СТРОИТЕЛЬСТВА: 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Здания и сооружения для обслуживания работников и для обеспечения деятельности объекта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Пункты оказания первой медицинской помощи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0476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ЗОНА ОБЪЕКТОВ ЗДРАВООХРАНЕНИЯ</w:t>
      </w:r>
    </w:p>
    <w:p w:rsidR="00ED1043" w:rsidRPr="00047642" w:rsidRDefault="00ED1043" w:rsidP="000476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(ОДЗ-3)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59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здравоохранения (больница, поликлиника, станция скорой помощи, аптеки и молочные кухни).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зданий, строений, сооружений – 2 этажа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Отдельно-стоящие здания.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Проектирование, строительство, реконструкция объектов здравоохранения и социального обеспечения  допускается в комплексе с отдельно-стоящими, встроено-пристроенными объектами инженерно-технического и административного назначения, необходимых для обеспечения объектов здравоохранения.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осуществлять в соответствии со СП 42.13330.2011 (Актуализированная редакция СНиП 2.07.0189*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 xml:space="preserve">2. ВСПОМОГАТЕЛЬНЫЕ ВИДЫ И ПАРАМЕТРЫ РАЗРЕШЁННОГО ИСПОЛЬЗОВАНИЯ ЗЕМЕЛЬНЫХ УЧАСТКОВ И ОБЪЕКТОВ КАПИТАЛЬНОГО СТРОИТЕЛЬСТВА: 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Объекты инженерно-технического обеспечения </w:t>
            </w:r>
          </w:p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Стоянки автомобильного транспорта для обслуживания объектов 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нет.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0476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ПРОИЗВОДСТВЕННЫЕ ЗОНЫ: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 xml:space="preserve">ЗОНА ПРОМЫШЛЕННЫХ ОБЪЕКТОВ IV, V КЛАССА ОПАСНОСТИ 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(ПЗ-1)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306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Предприятия и</w:t>
            </w:r>
          </w:p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сооружения производственных объектов IV-V классов опасности, </w:t>
            </w:r>
          </w:p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коммунально-складского назначения IV-V классов опасности, объекты транспорта IV-V классов опасности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Минимальная площадь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Проектирование, строительство,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объектов допускается в комплексе с отдельно-стоящими, встроено-пристроенными объектами инженерно-технического и административного назначения, необходимых для обеспечения объектов.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18"/>
        <w:gridCol w:w="3402"/>
        <w:gridCol w:w="3788"/>
      </w:tblGrid>
      <w:tr w:rsidR="00ED1043" w:rsidRPr="00ED1043" w:rsidTr="005C05EA">
        <w:trPr>
          <w:trHeight w:val="387"/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60"/>
          <w:tblHeader/>
        </w:trPr>
        <w:tc>
          <w:tcPr>
            <w:tcW w:w="251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07"/>
        </w:trPr>
        <w:tc>
          <w:tcPr>
            <w:tcW w:w="251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инженерно-технического обеспечения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207"/>
        </w:trPr>
        <w:tc>
          <w:tcPr>
            <w:tcW w:w="251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Стоянки автомобильного транспорта специализированной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техники 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Стоянки автомобильного транспорта, для обслуживания объектов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Значения предельных (минимальных и (или) максимальных) размеров земельных участков 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Новое строительство, реконструкцию и нормы расчета количества </w:t>
            </w:r>
            <w:proofErr w:type="spell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-мест осуществлять в соответствии с СП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ЗОНЫ ОЗЕЛЕНЕНИЙ САНИТАРНО-ЗАЩИТНЫХ ЗОН, САНИТАРНЫХ РАЗРЫВОВ, ОХРАННЫХ ЗОН (ПЗ-2)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1.ОСНОВНЫЕ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78"/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18"/>
        <w:gridCol w:w="3350"/>
        <w:gridCol w:w="3840"/>
      </w:tblGrid>
      <w:tr w:rsidR="00ED1043" w:rsidRPr="00ED1043" w:rsidTr="005C05EA">
        <w:trPr>
          <w:trHeight w:val="384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3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384"/>
        </w:trPr>
        <w:tc>
          <w:tcPr>
            <w:tcW w:w="251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06"/>
        </w:trPr>
        <w:tc>
          <w:tcPr>
            <w:tcW w:w="251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Территории леса, луга, заболоченные территории и прочие природные территории</w:t>
            </w:r>
          </w:p>
        </w:tc>
        <w:tc>
          <w:tcPr>
            <w:tcW w:w="335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Предельные (минимальные и (или) максимальные) размеры земельных участков, в том числе их площадь - не подлежат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допустимого размещения зданий, строений, сооружений, за пределами которых запрещено строительство зданий, строений, сооружений - не подлежат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предельную высоту зданий, строений, сооружений - не подлежат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не подлежат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с техническими  регламентами, СанПиН, СНиП,  СП,  и др. 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2.ВСПОМОГАТЕЛЬНЫЕ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 xml:space="preserve">3. УСЛОВНО РАЗРЕШЁННЫЕ ВИДЫ И ПАРАМЕТРЫ ИСПОЛЬЗОВАНИЯ 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ЗЕМЕЛЬНЫХ УЧАСТКОВ И ОБЪЕКТОВ КАПИТАЛЬНОГО СТРОИТЕЛЬСТВА: нет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ЗОНЫ ИНЖЕНЕРНОЙ И ТРАНСПОРТНОЙ ИНФРАСТРУКТУР: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ЗОНА ОБЪЕКТОВ ИНЖЕНЕРНОЙ ИНФРАСТРУКТУРЫ (ПЗ-3)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6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Зона выделяется для размещения объектов инженерной инфраструктуры: котельные, очистные сооружения, водозаборы, электроподстанции, скважины, газгольдеры, ГРП,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ГРС, распределительные сети, трансформаторные подстанции, АТС, вышки связи и т.п.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СНиП 2.06.15-85 «Инженерная защита территории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объекта,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 xml:space="preserve">2. ВСПОМОГАТЕЛЬНЫЕ ВИДЫ И ПАРАМЕТРЫ РАЗРЕШЁННОГО </w:t>
      </w:r>
      <w:r w:rsidRPr="00047642">
        <w:rPr>
          <w:rFonts w:ascii="Times New Roman" w:hAnsi="Times New Roman" w:cs="Times New Roman"/>
          <w:b/>
          <w:sz w:val="24"/>
          <w:szCs w:val="24"/>
        </w:rPr>
        <w:lastRenderedPageBreak/>
        <w:t>ИСПОЛЬЗОВАНИЯ ЗЕМЕЛЬНЫХ УЧАСТКОВ И ОБЪЕКТОВ КАПИТАЛЬНОГО СТРОИТЕЛЬСТВА: нет.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нет.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ЗОНА ОБЪЕКТОВ ТРАНСПОРТНОЙ ИНФРАСТРУКТУРЫ (ПЗ-4)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04"/>
        </w:trPr>
        <w:tc>
          <w:tcPr>
            <w:tcW w:w="244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Автобусные павильоны, остановочные комплексы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Расстояние между остановочными пунктами следует принимать – 400-600 м для жилых зон.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техническими регламентами, СНиПами, СП, СанПиН и др. документами.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Автозаправочные станции, станции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технического обслуживания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 0,1 га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Автозаправочные станции проектировать из расчета 1 топливораздаточная колонка на 1200 легковых автомобилей.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Станции техобслуживания – один пост на 200 легковых автомобилей.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с техническими регламентами, СНиПами, СП,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СанПиН и др. документами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Мотели, кемпинги, гостиницы, придорожные кафе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– 2 этажа.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соответствии с техническими регламентами, СНиПами, СП, СанПиН и др. документами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Автостоянки открытого типа, автопарки грузового и пассажирского транспорта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– 2 этажа.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техническими регламентами, СНиПами, СП, СанПиН и др. документами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</w:t>
      </w:r>
      <w:proofErr w:type="gramStart"/>
      <w:r w:rsidRPr="00EE7433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EE7433">
        <w:rPr>
          <w:rFonts w:ascii="Times New Roman" w:hAnsi="Times New Roman" w:cs="Times New Roman"/>
          <w:b/>
          <w:sz w:val="24"/>
          <w:szCs w:val="24"/>
        </w:rPr>
        <w:t xml:space="preserve"> нет.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ЗОНЫ СЕЛЬСКОХОЗЯЙСТВЕННОГО ИСПОЛЬЗОВАНИЯ: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ЗОНЫ ВЕДЕНИЯ ДАЧНОГО ХОЗЯЙСТВА, САДОВОДСТВА, ОГОРОДНИЧЕСТВА (СХЗ-1)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90"/>
          <w:tblHeader/>
        </w:trPr>
        <w:tc>
          <w:tcPr>
            <w:tcW w:w="244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Жилые, дачные строения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0,06 га.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– 2 этажа.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площади земельного участка –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Устройство ливневой канализации, прогулочных  и велосипедных дорожек в твердом покрытии; освещение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Ведение огородничества.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Дворовые постройки (мастерские, сараи, теплицы, бани и пр.)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Сады, огороды, палисадники,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встроенный в жилой дом гараж на 1-2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легковых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автомобиля. 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гаражи на придомовом участке на 1-2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легковых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автомобиля.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0,06 га.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– не подлежит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Допускается блокировка хозяйственных построек к основному строению.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Допускается блокировка хозяйственных построек на смежных приусадебных участках по взаимному согласию собственников земельных участков.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При возведении на участке хозяйственных построек, располагаемых на расстоянии 1 м от границы соседнего участка, следует скат крыши ориентировать на свой участок.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Вспомогательные строения и сооружения, за исключением гаражей, размещать со стороны улиц не допускается.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не подлежит установлению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пределами которых запрещено их строительство – 2 метра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СНиП 2.06.15-85 «Инженерная защита территории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 xml:space="preserve">2. ВСПОМОГАТЕЛЬНЫЕ ВИДЫ И ПАРАМЕТРЫ РАЗРЕШЁННОГО ИСПОЛЬЗОВАНИЯ ЗЕМЕЛЬНЫХ УЧАСТКОВ И ОБЪЕКТОВ КАПИТАЛЬНОГО СТРОИТЕЛЬСТВА: </w:t>
      </w: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94"/>
        </w:trPr>
        <w:tc>
          <w:tcPr>
            <w:tcW w:w="244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инженерно-технического обеспечения Объекты хозяйственного назначения 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Новое строительство, реконструкцию осуществлять в соответствии с требованиями к размещению таких объектов СНиП, СП, технических регламентов, СанПиН, и др. документов. Отдельно стоящие объекты.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 xml:space="preserve">3. УСЛОВНО РАЗРЕШЁННЫЕ ВИДЫ И ПАРАМЕТРЫ ИСПОЛЬЗОВАНИЯ ЗЕМЕЛЬНЫХ УЧАСТКОВ И ОБЪЕКТОВ КАПИТАЛЬНОГО СТРОИТЕЛЬСТВА: 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78"/>
          <w:tblHeader/>
        </w:trPr>
        <w:tc>
          <w:tcPr>
            <w:tcW w:w="244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Предприятия торговли, общественного питания и бытового обслуживания Предприятия мелкорозничной торговли во временных сооружениях (киоски, павильоны, палатки). Предприятия розничной торговли. Предприятия общественного питания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0,02га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 га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Новое строительство, реконструкцию осуществлять в соответствии с требованиями к размещению таких объектов СНиП, СП, технических регламентов, СанПиН, и др. документов. Отдельно стоящие объекты.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ЗОНЫ СЕЛЬСКОХОЗЯЙСТВЕННЫХ УГОДИЙ (СХЗ-2)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85"/>
        <w:gridCol w:w="3370"/>
        <w:gridCol w:w="3633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38"/>
        </w:trPr>
        <w:tc>
          <w:tcPr>
            <w:tcW w:w="244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Сельскохозяйственные угодья (пашни, огороды)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Предельные (минимальные и (или) максимальные) размеры земельных участков, в том числе их площадь - не подлежат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не подлежат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предельную высоту зданий, строений, сооружений - не подлежат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не подлежат установлению.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техническими регламентами, СНиПами, СП, СанПиН и др. документами.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ЗОНЫ РЕКРЕАЦИОННОГО НАЗНАЧЕНИЯ: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ЗОНЫ ЛЕСОВ (РЗ-1)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10"/>
          <w:tblHeader/>
        </w:trPr>
        <w:tc>
          <w:tcPr>
            <w:tcW w:w="244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Леса, луга, заболоченные территории и прочие природные территории</w:t>
            </w:r>
          </w:p>
        </w:tc>
        <w:tc>
          <w:tcPr>
            <w:tcW w:w="342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04"/>
            </w:tblGrid>
            <w:tr w:rsidR="00ED1043" w:rsidRPr="00ED1043" w:rsidTr="005C05EA">
              <w:trPr>
                <w:trHeight w:val="398"/>
              </w:trPr>
              <w:tc>
                <w:tcPr>
                  <w:tcW w:w="0" w:type="auto"/>
                </w:tcPr>
                <w:p w:rsidR="00ED1043" w:rsidRPr="00ED1043" w:rsidRDefault="00ED1043" w:rsidP="00593F1C">
                  <w:pPr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104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Предельные (минимальные и (или) максимальные) размеры земельных участков, в том числе их площадь - не подлежат установлению.</w:t>
                  </w:r>
                </w:p>
                <w:p w:rsidR="00ED1043" w:rsidRPr="00ED1043" w:rsidRDefault="00ED1043" w:rsidP="00593F1C">
                  <w:pPr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104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не подлежат установлению.</w:t>
                  </w:r>
                </w:p>
                <w:p w:rsidR="00ED1043" w:rsidRPr="00ED1043" w:rsidRDefault="00ED1043" w:rsidP="00593F1C">
                  <w:pPr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104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Предельное количество этажей или предельную высоту зданий, строений, сооружений - не подлежат установлению.</w:t>
                  </w:r>
                </w:p>
                <w:p w:rsidR="00ED1043" w:rsidRPr="00ED1043" w:rsidRDefault="00ED1043" w:rsidP="00593F1C">
                  <w:pPr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104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не подлежат установлению.</w:t>
                  </w:r>
                </w:p>
              </w:tc>
            </w:tr>
          </w:tbl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техническими  регламентами, СанПиН, СП, и др. документами.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 xml:space="preserve">3.УСЛОВНО РАЗРЕШЁННЫЕ ВИДЫ И ПАРАМЕТРЫ ИСПОЛЬЗОВАНИЯ ЗЕМЕЛЬНЫХ УЧАСТКОВ И ОБЪЕКТОВ КАПИТАЛЬНОГО СТРОИТЕЛЬСТВА: 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02"/>
            </w:tblGrid>
            <w:tr w:rsidR="00ED1043" w:rsidRPr="00ED1043" w:rsidTr="005C05EA">
              <w:trPr>
                <w:trHeight w:val="524"/>
              </w:trPr>
              <w:tc>
                <w:tcPr>
                  <w:tcW w:w="0" w:type="auto"/>
                </w:tcPr>
                <w:p w:rsidR="00593F1C" w:rsidRDefault="00ED1043" w:rsidP="00593F1C">
                  <w:pPr>
                    <w:ind w:firstLine="0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D104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Объекты инженерной инфраструктуры Объ</w:t>
                  </w:r>
                  <w:r w:rsidR="00593F1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екты</w:t>
                  </w:r>
                </w:p>
                <w:p w:rsidR="00ED1043" w:rsidRPr="00ED1043" w:rsidRDefault="00ED1043" w:rsidP="00593F1C">
                  <w:pPr>
                    <w:ind w:firstLine="0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D104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 xml:space="preserve">транспортной </w:t>
                  </w:r>
                  <w:r w:rsidRPr="00ED104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 xml:space="preserve">инфраструктуры </w:t>
                  </w:r>
                </w:p>
              </w:tc>
            </w:tr>
          </w:tbl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– не подлежит установлению.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площадь земельного участка – не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подлежит установлению.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Планировка и застройка городских и сельских поселений»), СП, со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Психиатрические, туберкулезные восстановительные стационары и др.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не подлежит установлению.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E7433" w:rsidRDefault="00EE7433" w:rsidP="00EE743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7433" w:rsidRDefault="00EE7433" w:rsidP="00EE743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lastRenderedPageBreak/>
        <w:t>ЗОНА ПРИРОДНОГО ЛАНДШАФТА (РЗ-2)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78"/>
        </w:trPr>
        <w:tc>
          <w:tcPr>
            <w:tcW w:w="244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Леса, луга, заболоченные территории и прочие природные территории 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Предельные (минимальные и (или) максимальные) размеры земельных участков, в том числе их площадь - не подлежат установлению.</w:t>
            </w:r>
          </w:p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не подлежат установлению.</w:t>
            </w:r>
          </w:p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предельную высоту зданий, строений, сооружений - не подлежат установлению.</w:t>
            </w:r>
          </w:p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не подлежат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техническими  регламентами, СанПиН, СП, и др. документами.</w:t>
            </w:r>
          </w:p>
        </w:tc>
      </w:tr>
    </w:tbl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 нет.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 xml:space="preserve"> 3. УСЛОВНО РАЗРЕШЁННЫЕ ВИДЫ И ПАРАМЕТРЫ ИСПОЛЬЗОВАНИЯ ЗЕМЕЛЬНЫХ УЧАСТКОВ И ОБЪЕКТОВ КАПИТАЛЬНОГО СТРОИТЕЛЬСТВА: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1" w:rightFromText="181" w:vertAnchor="page" w:horzAnchor="margin" w:tblpX="-459" w:tblpY="1229"/>
        <w:tblOverlap w:val="never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00" w:firstRow="0" w:lastRow="0" w:firstColumn="0" w:lastColumn="0" w:noHBand="0" w:noVBand="1"/>
      </w:tblPr>
      <w:tblGrid>
        <w:gridCol w:w="2977"/>
        <w:gridCol w:w="3402"/>
        <w:gridCol w:w="4077"/>
      </w:tblGrid>
      <w:tr w:rsidR="00ED1043" w:rsidRPr="00ED1043" w:rsidTr="005C05EA">
        <w:trPr>
          <w:tblHeader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07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c>
          <w:tcPr>
            <w:tcW w:w="2977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77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977" w:type="dxa"/>
            <w:shd w:val="clear" w:color="auto" w:fill="auto"/>
          </w:tcPr>
          <w:p w:rsidR="00593F1C" w:rsidRDefault="00ED1043" w:rsidP="00593F1C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Объекты инженерной инфраструктуры</w:t>
            </w:r>
          </w:p>
          <w:p w:rsidR="00ED1043" w:rsidRPr="00593F1C" w:rsidRDefault="00ED1043" w:rsidP="00593F1C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Объекты транспортной инфраструктуры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c>
          <w:tcPr>
            <w:tcW w:w="2977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Психиатрические, туберкулезные восстановительные стационары и др.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782"/>
        </w:trPr>
        <w:tc>
          <w:tcPr>
            <w:tcW w:w="2977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Предприятия мелкорозничной торговли во временных сооружениях (киоски, павильоны, палатки).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0,02га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 га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ЗОНА ПАРКОВ, СКВЕРОВ, БУЛЬВАРОВ (РЗ -3)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47"/>
        </w:trPr>
        <w:tc>
          <w:tcPr>
            <w:tcW w:w="244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мест общего пользования, парки, скверы, бульвары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Минимальная площадь земельного участка -  не подлежит установлению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площадь земельного участка – не подлежит установлению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запрещено их строительство – не подлежит установлению.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– не подлежит установлению.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Устройство ливневой канализации, прогулочных  и велосипедных дорожек в твердом покрытии; освещение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На территории сквера запрещается размещение застройки.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2.07.01-89*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Планировка и застройка городских и сельских поселений»), со строительными нормами и правилами, СП, техническими регламентами</w:t>
            </w:r>
            <w:proofErr w:type="gramEnd"/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 xml:space="preserve">2. ВСПОМОГАТЕЛЬНЫЕ ВИДЫ И ПАРАМЕТРЫ РАЗРЕШЁННОГО ИСПОЛЬЗОВАНИЯ ЗЕМЕЛЬНЫХ УЧАСТКОВ И ОБЪЕКТОВ КАПИТАЛЬНОГО СТРОИТЕЛЬСТВА: 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Объекты инженерно-технического обеспечения </w:t>
            </w:r>
          </w:p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Стоянки автомобильного транспорта для обслуживания объектов 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D1043">
        <w:rPr>
          <w:rFonts w:ascii="Times New Roman" w:hAnsi="Times New Roman" w:cs="Times New Roman"/>
          <w:sz w:val="24"/>
          <w:szCs w:val="24"/>
        </w:rPr>
        <w:t>3</w:t>
      </w:r>
      <w:r w:rsidRPr="00EE7433">
        <w:rPr>
          <w:rFonts w:ascii="Times New Roman" w:hAnsi="Times New Roman" w:cs="Times New Roman"/>
          <w:b/>
          <w:sz w:val="24"/>
          <w:szCs w:val="24"/>
        </w:rPr>
        <w:t xml:space="preserve">. УСЛОВНО РАЗРЕШЁННЫЕ ВИДЫ И ПАРАМЕТРЫ ИСПОЛЬЗОВАНИЯ ЗЕМЕЛЬНЫХ УЧАСТКОВ И ОБЪЕКТОВ КАПИТАЛЬНОГО СТРОИТЕЛЬСТВА: 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Площадки для отдыха 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- не подлежит установлению,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не подлежит установлению.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shd w:val="clear" w:color="auto" w:fill="auto"/>
          </w:tcPr>
          <w:p w:rsidR="00ED1043" w:rsidRPr="00ED1043" w:rsidRDefault="009F7721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</w:t>
            </w:r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t>твлять в соответствии с СП 42.13330.2011 (Актуализированная редакция СНиП 2.07.0189* «Градостроительство.</w:t>
            </w:r>
            <w:proofErr w:type="gramEnd"/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СП, со строительными нормами и правилами, техническими регламентами, по </w:t>
            </w:r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ЗОНА ОБЪЕКТОВ И СООРУЖЕНИЙ ФИЗИЧЕСКОЙ КУЛЬТУРЫ И СПОРТА (РЗ-4)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80"/>
          <w:tblHeader/>
        </w:trPr>
        <w:tc>
          <w:tcPr>
            <w:tcW w:w="244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Спортивные сооружения крытые и открытые,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Физкультурно-оздоровительные сооружения, открытые спортивные площадки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3 этажа.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Зона предназначена  для размещения физкультурно-спортивных объектов и комплексов </w:t>
            </w:r>
            <w:proofErr w:type="spell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общепоселенческого</w:t>
            </w:r>
            <w:proofErr w:type="spell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значения, а также обслуживающих объектов, вспомогательных по отношению к основному назначению зоны.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принимать в соответствии: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2" w:history="1">
              <w:r w:rsidRPr="00ED1043">
                <w:rPr>
                  <w:rFonts w:ascii="Times New Roman" w:hAnsi="Times New Roman" w:cs="Times New Roman"/>
                  <w:sz w:val="24"/>
                  <w:szCs w:val="24"/>
                </w:rPr>
                <w:t>СНиП 31-06-2009</w:t>
              </w:r>
            </w:hyperlink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)и СП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54.13330.2011. 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(Актуализированная редакция СНиП 31-01-2003); другие действующие нормативные документы.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A12CB9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29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Гостевые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автостоянки, автостоянки для временного хранения индивидуальных легковых автомобилей, автостоянки для временного хранения туристических автобусов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Значения предельных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Зона предназначена  для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размещения физкультурно-спортивных объектов и комплексов </w:t>
            </w:r>
            <w:proofErr w:type="spell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общепоселенческого</w:t>
            </w:r>
            <w:proofErr w:type="spell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значения, а также обслуживающих объектов, вспомогательных по отношению к основному назначению зоны.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A12CB9" w:rsidRDefault="00ED1043" w:rsidP="009F7721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lastRenderedPageBreak/>
        <w:t>3. УСЛОВНО РАЗРЕШЁННЫЕ ВИДЫ И ПАРАМЕТРЫ ИСПОЛЬЗОВАНИЯ ЗЕМЕЛЬНЫХ УЧАСТКОВ И ОБЪЕКТОВ КАПИТАЛЬНОГО СТРОИТЕЛЬСТВА</w:t>
      </w:r>
      <w:proofErr w:type="gramStart"/>
      <w:r w:rsidRPr="00A12CB9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73"/>
          <w:tblHeader/>
        </w:trPr>
        <w:tc>
          <w:tcPr>
            <w:tcW w:w="244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836"/>
        </w:trPr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Пункты оказания первой медицинской помощи, туалеты, отделения, участковые пункты милиции, учреждения и управления, магазины для обслуживания данной зоны, временные торговые объекты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Минимальный размер земельного участка - не подлежит установлению,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3 этажа. </w:t>
            </w:r>
          </w:p>
          <w:p w:rsidR="00ED1043" w:rsidRPr="00ED1043" w:rsidRDefault="007F4D44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</w:t>
            </w:r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t>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</w:t>
            </w:r>
            <w:proofErr w:type="gramStart"/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 к параметрам сооружений и границам земельных участков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9F7721" w:rsidRDefault="009F7721" w:rsidP="00ED1043">
      <w:pPr>
        <w:rPr>
          <w:rFonts w:ascii="Times New Roman" w:hAnsi="Times New Roman" w:cs="Times New Roman"/>
          <w:sz w:val="24"/>
          <w:szCs w:val="24"/>
        </w:rPr>
      </w:pPr>
    </w:p>
    <w:p w:rsidR="009F7721" w:rsidRPr="00ED1043" w:rsidRDefault="009F7721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A12CB9" w:rsidRDefault="00ED1043" w:rsidP="00A12C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ЗОНЫ, ПРЕДНАЗНАЧЕННЫЕ ДЛЯ ОТДЫХА, ТУРИЗМА (РЗ-5)</w:t>
      </w:r>
    </w:p>
    <w:p w:rsidR="00ED1043" w:rsidRPr="00A12CB9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A12CB9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76"/>
        <w:gridCol w:w="3544"/>
        <w:gridCol w:w="3788"/>
      </w:tblGrid>
      <w:tr w:rsidR="00ED1043" w:rsidRPr="00ED1043" w:rsidTr="005C05EA">
        <w:trPr>
          <w:trHeight w:val="552"/>
          <w:tblHeader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60"/>
          <w:tblHeader/>
        </w:trPr>
        <w:tc>
          <w:tcPr>
            <w:tcW w:w="2376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132"/>
        </w:trPr>
        <w:tc>
          <w:tcPr>
            <w:tcW w:w="2376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рекреационного</w:t>
            </w:r>
            <w:proofErr w:type="gramEnd"/>
          </w:p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назначения.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отдыха и туризма.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Площадки для размещения туристических палаток,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Кемпинг-отели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Площадки для отдыха,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Площадки для пикника, (скамейки, беседки, размещение мангалов),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сооружения, </w:t>
            </w:r>
          </w:p>
          <w:p w:rsidR="000F7BA4" w:rsidRDefault="000F7BA4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площадки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санаторн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курортного лечения.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Минимальный размер земельного участка -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3 этажа.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суммарной площади земельного участка, которая может быть застроена, ко всей площади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8" w:type="dxa"/>
            <w:vMerge w:val="restart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Строительство, реконструкцию осуществлять с соблюдением требований Федерального закона от 01.05.1999 № 94-ФЗ «Об охране озера Байкал». Приказ от 29 июня 2005г № 502 «Об утверждении правил пользования маломерными судами на водных объектах»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допускается размещение объектов отдыха в санитарно-защитных зонах, установленных в предусмотренном действующим законодательством порядке. 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туризма и отдыха в центральной экологической зоне Байкальской природной территории осуществляется в соответствии с правилами, утверждаемыми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органами государственной власти Иркутской области</w:t>
            </w:r>
          </w:p>
        </w:tc>
      </w:tr>
      <w:tr w:rsidR="00ED1043" w:rsidRPr="00ED1043" w:rsidTr="005C05EA">
        <w:tc>
          <w:tcPr>
            <w:tcW w:w="2376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Причал для размещения и обслуживания судов водного спорта.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Причальная зона с пирсами для размещения маломерных судов, обслуживающих экскурсионные маршруты.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3 этажа.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8" w:type="dxa"/>
            <w:vMerge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376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мест отдыха общего пользования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зданий, строений, сооружений – 3 этажа.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8" w:type="dxa"/>
            <w:vMerge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376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 здания и сооружения.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A12CB9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76"/>
        <w:gridCol w:w="3544"/>
        <w:gridCol w:w="3788"/>
      </w:tblGrid>
      <w:tr w:rsidR="00ED1043" w:rsidRPr="00ED1043" w:rsidTr="005C05EA">
        <w:trPr>
          <w:trHeight w:val="552"/>
          <w:tblHeader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04"/>
          <w:tblHeader/>
        </w:trPr>
        <w:tc>
          <w:tcPr>
            <w:tcW w:w="2376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376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Стоянки автомобильного транспорта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376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инженерно- технического обеспечения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осуществляется совместно с ним.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A12CB9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8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административно-делового назначения.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общественного питания.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торгового назначения.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Строительство, реконструкцию осуществлять с соблюдением требований Федерального Закона от 01.05.1999 № 94-ФЗ «Об охране озера Байкал».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Предприятия мелкорозничной торговли во временных сооружениях (киоски, павильоны, палатки).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0,02га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 га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Встроенные и пристроенные в основные виды использования, отдельно стоящие 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осуществлять в соответствии со СП 42.13330.2011 (Актуализированная редакция СНиП 2.07.0189*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A12CB9" w:rsidRDefault="00ED1043" w:rsidP="007F4D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ЗОНЫ СПЕЦИАЛЬНОГО НАЗНАЧЕНИЯ:</w:t>
      </w:r>
    </w:p>
    <w:p w:rsidR="00ED1043" w:rsidRPr="00A12CB9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A12CB9" w:rsidRDefault="00ED1043" w:rsidP="000F7B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ЗОНА КЛАДБИЩ (СНЗ-1)</w:t>
      </w:r>
    </w:p>
    <w:p w:rsidR="00ED1043" w:rsidRPr="00A12CB9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A12CB9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A12CB9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71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Действующие кладбища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зданий, строений, сооружений –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Новое строительство осуществлять в соответствии с требованиями к размещению таких объектов, Федеральным Законом № 8-ФЗ « О погребении и похоронном деле» от 12 января 1996г., СП, СНиП, технических регламентов, СанПиН, и др. документов.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Предусмотреть мероприятия по отводу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поверхностных вод, санитарной очистке и ограждению территории.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lastRenderedPageBreak/>
              <w:t>Здания для проведения траурных гражданских обрядов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3 этажа.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техническими  регламентами, СанПиН, и др. 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A12CB9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 xml:space="preserve">2.ВСПОМОГАТЕЛЬНЫЕ ВИДЫ И ПАРАМЕТРЫ РАЗРЕШЁННОГО ИСПОЛЬЗОВАНИЯ ЗЕМЕЛЬНЫХ УЧАСТКОВ И ОБЪЕКТОВ КАПИТАЛЬНОГО СТРОИТЕЛЬСТВА: 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40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Здания и сооружения для обслуживания работников и для обеспечения деятельности объекта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Новое строительство, реконструкцию осуществлять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по утвержденному проекту планировки и межевания территории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, в соответствии с требованиями к размещению таких объектов СП, СНиП, технических регламентов, СанПиН, и др. 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Стоянки автомобильного транспорта для обслуживания объектов.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lastRenderedPageBreak/>
              <w:t xml:space="preserve">Новое строительство, реконструкцию и нормы расчета количества </w:t>
            </w:r>
            <w:proofErr w:type="spellStart"/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машино</w:t>
            </w:r>
            <w:proofErr w:type="spellEnd"/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-мест осуществлять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по утвержденному проекту планировки и межевания территории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, в соответствии с требованиями к размещению таких объектов СНиП, СП, технических регламентов, СанПиН, и др. </w:t>
            </w:r>
          </w:p>
        </w:tc>
      </w:tr>
    </w:tbl>
    <w:p w:rsidR="00ED104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lastRenderedPageBreak/>
        <w:t>3. УСЛОВНО РАЗРЕШЁННЫЕ ВИДЫ И ПАРАМЕТРЫ ИСПОЛЬЗОВАНИЯ ЗЕМЕЛЬНЫХ УЧАСТКОВ И ОБЪЕКТОВ КАПИТАЛЬНОГО СТРОИТЕЛЬСТВА: нет.</w:t>
      </w:r>
    </w:p>
    <w:p w:rsidR="005C05EA" w:rsidRDefault="005C05EA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5C05EA" w:rsidRPr="005C05EA" w:rsidRDefault="005C05EA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5C05EA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5C05EA" w:rsidRDefault="00ED1043" w:rsidP="007F4D4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ЗОНЫ ОБЪЕКТОВ РАЗМЕЩЕНИЯ ОТХОДОВ ПОТРЕБЛЕНИЯ (СНЗ-2)</w:t>
      </w:r>
    </w:p>
    <w:p w:rsidR="00ED1043" w:rsidRPr="005C05EA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5C05EA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99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000"/>
        <w:gridCol w:w="3220"/>
        <w:gridCol w:w="3757"/>
      </w:tblGrid>
      <w:tr w:rsidR="00ED1043" w:rsidRPr="00ED1043" w:rsidTr="005C05EA">
        <w:trPr>
          <w:trHeight w:val="552"/>
          <w:tblHeader/>
        </w:trPr>
        <w:tc>
          <w:tcPr>
            <w:tcW w:w="2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44"/>
          <w:tblHeader/>
        </w:trPr>
        <w:tc>
          <w:tcPr>
            <w:tcW w:w="2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76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Мусороперегрузочная станция</w:t>
            </w:r>
          </w:p>
        </w:tc>
        <w:tc>
          <w:tcPr>
            <w:tcW w:w="3315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не подлежит установлению.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площади земельного участка, которая может быть застроена, ко всей площади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4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Особые условия реализации регламента в Решении Думы Иркутского районного муниципального образования  от 26.08.2011 №25-153/</w:t>
            </w:r>
            <w:proofErr w:type="spell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рд</w:t>
            </w:r>
            <w:proofErr w:type="spell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 развитии сферы обращения с отходами производства и потребления на территории Иркутского района» И в Решении Думы Иркутского районного муниципального образования от 26.08.2011 №25-159/</w:t>
            </w:r>
            <w:proofErr w:type="spell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рд</w:t>
            </w:r>
            <w:proofErr w:type="spell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типовых правил содержания территории </w:t>
            </w:r>
            <w:proofErr w:type="spell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м.о</w:t>
            </w:r>
            <w:proofErr w:type="spell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. (поселений) Иркутского района».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Новое строительство, реконструкцию осуществлять по утвержденному проекту планировки и межевания территории, в соответствии с требованиями к размещению таких объектов СП, СНиП, технических регламентов,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СанПиН, и др. </w:t>
            </w:r>
          </w:p>
        </w:tc>
      </w:tr>
      <w:tr w:rsidR="00ED1043" w:rsidRPr="00ED1043" w:rsidTr="005C05EA">
        <w:tc>
          <w:tcPr>
            <w:tcW w:w="276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Мусороперерабатывающая станция</w:t>
            </w:r>
          </w:p>
        </w:tc>
        <w:tc>
          <w:tcPr>
            <w:tcW w:w="3315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не подлежит установлению.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4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 соответствии с Концепцией федеральной целевой программы «Охрана озера Байкал и социально-экономическое развитие байкальской природной территории на 2012-2020годы»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утвержденная правительством Российской Федерации от 20 июля 2011г. №1274-р, Государственная программа Российской Федерации «Охрана окружающей среды на 2012-2020 год, утвержденная постановлением правительства Российской Федерации от 15.04.14 №326</w:t>
            </w:r>
          </w:p>
        </w:tc>
      </w:tr>
      <w:tr w:rsidR="00ED1043" w:rsidRPr="00ED1043" w:rsidTr="005C05EA">
        <w:tc>
          <w:tcPr>
            <w:tcW w:w="2768" w:type="dxa"/>
            <w:shd w:val="clear" w:color="auto" w:fill="auto"/>
          </w:tcPr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315" w:type="dxa"/>
            <w:shd w:val="clear" w:color="auto" w:fill="auto"/>
          </w:tcPr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– 2 метра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4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СНиП 2.06.15-85 «Инженерная защита территории от затопления и подтопления»,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5C05EA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lastRenderedPageBreak/>
        <w:t>2. ВСПОМОГАТЕЛЬНЫЕ ВИДЫ И ПАРАМЕТРЫ РАЗРЕШЁННОГО ИСПОЛЬЗОВАНИЯ ЗЕМЕЛЬНЫХ УЧАСТКОВ И ОБЪЕКТОВ КАПИТАЛЬНОГО СТРОИТЕЛЬСТВА: нет.</w:t>
      </w:r>
    </w:p>
    <w:p w:rsidR="00ED1043" w:rsidRPr="005C05EA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5C05EA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нет.</w:t>
      </w:r>
    </w:p>
    <w:p w:rsidR="00ED1043" w:rsidRPr="005C05EA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5C05EA" w:rsidRDefault="005C05EA" w:rsidP="009E6B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53A1" w:rsidRDefault="007853A1" w:rsidP="009E6B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53A1" w:rsidRPr="005C05EA" w:rsidRDefault="007853A1" w:rsidP="009E6B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05EA" w:rsidRPr="005C05EA" w:rsidRDefault="005C05EA" w:rsidP="009E6B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1043" w:rsidRPr="005C05EA" w:rsidRDefault="00ED1043" w:rsidP="009E6B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ЗОНА РЕЖИМНЫХ ОБЪЕКТОВ (СНЗ-3)</w:t>
      </w:r>
    </w:p>
    <w:p w:rsidR="00ED1043" w:rsidRPr="005C05EA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5C05EA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99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4109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1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75"/>
        </w:trPr>
        <w:tc>
          <w:tcPr>
            <w:tcW w:w="244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109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A308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Пожарное депо</w:t>
            </w:r>
          </w:p>
          <w:p w:rsidR="00ED1043" w:rsidRPr="00ED1043" w:rsidRDefault="00ED1043" w:rsidP="00ED1043">
            <w:pP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с техническими  регламентами, СанПиН, 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Федеральным законом от 22 июля 2008 г. № 123 – ФЗ «Технический регламент о требованиях пожарной безопасности»</w:t>
            </w:r>
            <w:r w:rsidRPr="00ED104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Федеральным законом от 18 ноября 1994 г. № 69 – ФЗ «О пожарной безопасности» Нормами проектирования объектов пожарной </w:t>
            </w:r>
            <w:r w:rsidRPr="00ED104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охраны НПБ 101-95 от 01 января 1995 г. 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и др. документами.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A308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 здания и сооружения.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7853A1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7853A1">
        <w:rPr>
          <w:rFonts w:ascii="Times New Roman" w:hAnsi="Times New Roman" w:cs="Times New Roman"/>
          <w:b/>
          <w:sz w:val="24"/>
          <w:szCs w:val="24"/>
        </w:rPr>
        <w:t>2.ВСПОМОГАТЕЛЬНЫЕ ВИДЫ И ПАРАМЕТРЫ РАЗРЕШЁННОГО ИСПОЛЬЗОВАНИЯ ЗЕМЕЛЬНЫХ УЧАСТКОВ И ОБЪЕКТОВ КАПИТАЛЬНОГО СТРОИТЕЛЬСТВА:</w:t>
      </w:r>
    </w:p>
    <w:tbl>
      <w:tblPr>
        <w:tblW w:w="99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4123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1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39"/>
        </w:trPr>
        <w:tc>
          <w:tcPr>
            <w:tcW w:w="244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123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  <w:hideMark/>
          </w:tcPr>
          <w:p w:rsidR="00ED1043" w:rsidRPr="00ED1043" w:rsidRDefault="00ED1043" w:rsidP="007A10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Стоянки автомобильного транспорта, для обслуживания объектов </w:t>
            </w:r>
          </w:p>
        </w:tc>
        <w:tc>
          <w:tcPr>
            <w:tcW w:w="3420" w:type="dxa"/>
            <w:shd w:val="clear" w:color="auto" w:fill="auto"/>
            <w:hideMark/>
          </w:tcPr>
          <w:p w:rsidR="00ED1043" w:rsidRPr="00ED1043" w:rsidRDefault="00ED1043" w:rsidP="007A10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23" w:type="dxa"/>
            <w:shd w:val="clear" w:color="auto" w:fill="auto"/>
            <w:hideMark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стоящие, пристроенные к объектам основного вида использования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Новое строительство, реконструкцию и нормы расчета количества </w:t>
            </w:r>
            <w:proofErr w:type="spellStart"/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машино</w:t>
            </w:r>
            <w:proofErr w:type="spellEnd"/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-мест осуществлять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по утвержденному проекту планировки и межевания территории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, в соответствии с требованиями к размещению таких объектов СНиП, технических регламентов, СанПиН, СП, и др. документов.</w:t>
            </w:r>
          </w:p>
        </w:tc>
      </w:tr>
      <w:tr w:rsidR="00ED1043" w:rsidRPr="00ED1043" w:rsidTr="005C05EA">
        <w:trPr>
          <w:trHeight w:val="615"/>
        </w:trPr>
        <w:tc>
          <w:tcPr>
            <w:tcW w:w="2448" w:type="dxa"/>
            <w:shd w:val="clear" w:color="auto" w:fill="auto"/>
          </w:tcPr>
          <w:p w:rsidR="00ED1043" w:rsidRPr="00ED1043" w:rsidRDefault="00ED1043" w:rsidP="007A10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инженерно-технического обеспечения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Новое строительство, реконструкцию осуществлять по утвержденному проекту планировки и межевания территории, в соответствии с требованиями к размещению таких объектов СП, СНиП, технических регламентов, СанПиН, и др. документов.</w:t>
            </w:r>
          </w:p>
        </w:tc>
      </w:tr>
    </w:tbl>
    <w:p w:rsidR="00ED1043" w:rsidRPr="007853A1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7853A1">
        <w:rPr>
          <w:rFonts w:ascii="Times New Roman" w:hAnsi="Times New Roman" w:cs="Times New Roman"/>
          <w:b/>
          <w:sz w:val="24"/>
          <w:szCs w:val="24"/>
        </w:rPr>
        <w:lastRenderedPageBreak/>
        <w:t>3.УСЛОВНО РАЗРЕШЁННЫЕ ВИДЫ И ПАРАМЕТРЫ ИСПОЛЬЗОВАНИЯ ЗЕМЕЛЬНЫХ УЧАСТКОВ И ОБЪЕКТОВ КАПИТАЛЬНОГО СТРОИТЕЛЬСТВА: нет.</w:t>
      </w:r>
    </w:p>
    <w:p w:rsidR="00ED1043" w:rsidRPr="007853A1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widowControl/>
        <w:autoSpaceDE/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sectPr w:rsidR="00ED1043" w:rsidRPr="00ED1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E1A74"/>
    <w:multiLevelType w:val="hybridMultilevel"/>
    <w:tmpl w:val="29AAA60C"/>
    <w:lvl w:ilvl="0" w:tplc="79DEB2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DC5"/>
    <w:rsid w:val="000350BD"/>
    <w:rsid w:val="00047642"/>
    <w:rsid w:val="000507A8"/>
    <w:rsid w:val="000A3085"/>
    <w:rsid w:val="000B4DC5"/>
    <w:rsid w:val="000F7BA4"/>
    <w:rsid w:val="001B2593"/>
    <w:rsid w:val="003A2EA9"/>
    <w:rsid w:val="00593F1C"/>
    <w:rsid w:val="005C05EA"/>
    <w:rsid w:val="005C5B10"/>
    <w:rsid w:val="00685AC8"/>
    <w:rsid w:val="006C2E23"/>
    <w:rsid w:val="007117A5"/>
    <w:rsid w:val="007645B9"/>
    <w:rsid w:val="007853A1"/>
    <w:rsid w:val="007A106E"/>
    <w:rsid w:val="007F4D44"/>
    <w:rsid w:val="0085048E"/>
    <w:rsid w:val="009E6B17"/>
    <w:rsid w:val="009F7721"/>
    <w:rsid w:val="00A065A4"/>
    <w:rsid w:val="00A12CB9"/>
    <w:rsid w:val="00A3554A"/>
    <w:rsid w:val="00AE5436"/>
    <w:rsid w:val="00B653B3"/>
    <w:rsid w:val="00BB01FA"/>
    <w:rsid w:val="00C5253E"/>
    <w:rsid w:val="00D57BA8"/>
    <w:rsid w:val="00DE29CB"/>
    <w:rsid w:val="00DE6040"/>
    <w:rsid w:val="00ED1043"/>
    <w:rsid w:val="00EE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B1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53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basedOn w:val="a0"/>
    <w:uiPriority w:val="99"/>
    <w:rsid w:val="00C5253E"/>
    <w:rPr>
      <w:rFonts w:ascii="Times New Roman" w:hAnsi="Times New Roman" w:cs="Times New Roman" w:hint="default"/>
      <w:sz w:val="20"/>
      <w:szCs w:val="20"/>
    </w:rPr>
  </w:style>
  <w:style w:type="character" w:customStyle="1" w:styleId="FontStyle12">
    <w:name w:val="Font Style12"/>
    <w:basedOn w:val="a0"/>
    <w:uiPriority w:val="99"/>
    <w:rsid w:val="00C5253E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B1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53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basedOn w:val="a0"/>
    <w:uiPriority w:val="99"/>
    <w:rsid w:val="00C5253E"/>
    <w:rPr>
      <w:rFonts w:ascii="Times New Roman" w:hAnsi="Times New Roman" w:cs="Times New Roman" w:hint="default"/>
      <w:sz w:val="20"/>
      <w:szCs w:val="20"/>
    </w:rPr>
  </w:style>
  <w:style w:type="character" w:customStyle="1" w:styleId="FontStyle12">
    <w:name w:val="Font Style12"/>
    <w:basedOn w:val="a0"/>
    <w:uiPriority w:val="99"/>
    <w:rsid w:val="00C5253E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6080507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6080507.0" TargetMode="External"/><Relationship Id="rId12" Type="http://schemas.openxmlformats.org/officeDocument/2006/relationships/hyperlink" Target="garantF1://6080507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6080507.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6080507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6080507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EC698-1AAD-4638-9893-94A457553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66</Pages>
  <Words>17518</Words>
  <Characters>99857</Characters>
  <Application>Microsoft Office Word</Application>
  <DocSecurity>0</DocSecurity>
  <Lines>832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2017-03-24T00:52:00Z</dcterms:created>
  <dcterms:modified xsi:type="dcterms:W3CDTF">2017-04-04T00:59:00Z</dcterms:modified>
</cp:coreProperties>
</file>