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проект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8777C2" w:rsidRPr="00710A63" w:rsidRDefault="008777C2" w:rsidP="008777C2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_______.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6 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_____</w:t>
      </w:r>
    </w:p>
    <w:p w:rsidR="008777C2" w:rsidRPr="00710A63" w:rsidRDefault="008777C2" w:rsidP="008777C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8777C2" w:rsidRPr="00710A63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обязательств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получателей средств бюджета,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</w:p>
    <w:p w:rsidR="008777C2" w:rsidRDefault="008777C2" w:rsidP="008777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УФК по Иркутской области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1F2" w:rsidRDefault="000121F2"/>
    <w:p w:rsidR="008777C2" w:rsidRDefault="008777C2" w:rsidP="00877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со статьей 219 </w:t>
      </w:r>
      <w:hyperlink r:id="rId5" w:history="1">
        <w:r w:rsidRPr="008777C2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Бюджетного кодекса Российской Федерации</w:t>
        </w:r>
      </w:hyperlink>
      <w:r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Соглашением об осуществлении Управлением Федерального казначейства по Иркутской области отдельных функций по исполнению бюджета </w:t>
      </w:r>
      <w:r w:rsidRPr="008777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 при кассовом обслуживании исполнения бюджета Голоустненского муниципального образования  от 01 июня 2016  года, руководствуясь статьей 54 Устава Голоустненского муниципального образования.</w:t>
      </w:r>
      <w:r w:rsidRPr="008777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777C2" w:rsidRPr="00710A63" w:rsidRDefault="008777C2" w:rsidP="008777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777C2" w:rsidRPr="008777C2" w:rsidRDefault="008777C2" w:rsidP="008777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</w:t>
      </w:r>
      <w:r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Утвердить Порядок учета бюджетных обязательств получателей средств бюджета, открывших лицевые счета в Управлении Федерального казначейства по Иркутской области (прилагается).</w:t>
      </w:r>
    </w:p>
    <w:p w:rsidR="008777C2" w:rsidRDefault="008777C2" w:rsidP="008777C2">
      <w:pPr>
        <w:pStyle w:val="formattexttopleveltext"/>
        <w:jc w:val="both"/>
        <w:rPr>
          <w:sz w:val="28"/>
          <w:szCs w:val="28"/>
        </w:rPr>
      </w:pPr>
      <w:r w:rsidRPr="00B64121">
        <w:rPr>
          <w:sz w:val="28"/>
          <w:szCs w:val="28"/>
        </w:rPr>
        <w:t>2. Настоящее  постановление подлежит размещению на официальном сайте Голоустненского муниципального образования в информационно-телекоммуникационной сети "Интернет".</w:t>
      </w:r>
    </w:p>
    <w:p w:rsidR="008777C2" w:rsidRDefault="008777C2" w:rsidP="008777C2">
      <w:pPr>
        <w:pStyle w:val="formattexttopleveltext"/>
        <w:jc w:val="both"/>
        <w:rPr>
          <w:sz w:val="28"/>
          <w:szCs w:val="28"/>
        </w:rPr>
      </w:pPr>
    </w:p>
    <w:p w:rsidR="008777C2" w:rsidRDefault="008777C2" w:rsidP="008777C2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777C2" w:rsidRPr="00B64121" w:rsidRDefault="008777C2" w:rsidP="008777C2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М. В. Соболев</w:t>
      </w:r>
    </w:p>
    <w:p w:rsidR="008777C2" w:rsidRPr="00710A63" w:rsidRDefault="008777C2" w:rsidP="008777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7C2" w:rsidRDefault="008777C2" w:rsidP="008777C2"/>
    <w:p w:rsidR="008777C2" w:rsidRDefault="008777C2" w:rsidP="008777C2">
      <w:pPr>
        <w:spacing w:before="100" w:beforeAutospacing="1" w:after="100" w:afterAutospacing="1" w:line="240" w:lineRule="auto"/>
        <w:ind w:firstLine="708"/>
        <w:jc w:val="both"/>
        <w:rPr>
          <w:sz w:val="28"/>
          <w:szCs w:val="28"/>
        </w:rPr>
      </w:pP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0A6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8777C2" w:rsidRDefault="008777C2" w:rsidP="008777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_______2016 г. № _____</w:t>
      </w:r>
    </w:p>
    <w:p w:rsidR="008777C2" w:rsidRPr="008777C2" w:rsidRDefault="008777C2" w:rsidP="008777C2">
      <w:pPr>
        <w:jc w:val="center"/>
        <w:rPr>
          <w:b/>
          <w:sz w:val="28"/>
          <w:szCs w:val="28"/>
        </w:rPr>
      </w:pPr>
    </w:p>
    <w:p w:rsidR="008777C2" w:rsidRPr="008777C2" w:rsidRDefault="008777C2" w:rsidP="008777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777C2">
        <w:rPr>
          <w:b/>
          <w:sz w:val="28"/>
          <w:szCs w:val="28"/>
          <w:lang w:bidi="ru-RU"/>
        </w:rPr>
        <w:t>Порядок</w:t>
      </w:r>
    </w:p>
    <w:p w:rsidR="008777C2" w:rsidRPr="008777C2" w:rsidRDefault="008777C2" w:rsidP="008777C2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777C2">
        <w:rPr>
          <w:b/>
          <w:sz w:val="28"/>
          <w:szCs w:val="28"/>
          <w:lang w:bidi="ru-RU"/>
        </w:rPr>
        <w:t>учета бюджетных обязательств получателей средств бюджета, открывших лицевые счета в Управлении Федерального казначейства по Иркутской области</w:t>
      </w:r>
    </w:p>
    <w:p w:rsidR="008777C2" w:rsidRPr="008777C2" w:rsidRDefault="008777C2" w:rsidP="008777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7C2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I. Общие положения</w:t>
      </w:r>
    </w:p>
    <w:p w:rsidR="008777C2" w:rsidRPr="008777C2" w:rsidRDefault="008777C2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7C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1.1. Настоящий Порядок учета бюджетных обязательств получателей средств бюджета, открывших лицевые счета в Управлении Федерального казначейства по Иркутской области (далее - Порядок) устанавливает учет Управлением Федерального казначейства по Иркутской области (далее – УФК) принятия бюджетных обязательств получателей средств бюджета, лицевые счета получателя бюджетных средств которым открыты в  УФК (далее - бюджетные обязательства).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1.2. Бюджетные обязательства учитываются УФК с отражением на лицевом счете получателя бюджетных средств открытых в установленном </w:t>
      </w:r>
      <w:hyperlink r:id="rId6" w:history="1">
        <w:r w:rsidRPr="008E728A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порядке</w:t>
        </w:r>
      </w:hyperlink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УФК (далее - соответствующий лицевой счет получателя бюджетных средств).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1.3. Учет бюджетных обязательств осуществляется на основании сведений о бюджетном обязательстве, содержащих информацию согласно приложению № 1 к Порядку (далее - Сведения о бюджетном обязательстве), сформированных  и представленных получателями средств бюджета (далее – получатели средств бюджета).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1.4. Сведения о бюджетном обязательстве формируются в следующем порядке: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 сведения о бюджетном обязательстве формируются в форме электронного документа в информационной системе Федерального казначейства (далее - информационная система) в структурированном виде путем заполнения экранных форм веб-интерфейса информационной системы и подписываются усиленной квалифицированной электронной подписью (далее - электронная подпись) лица, имеющего право действовать от имени получателя средств бюджета.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отсутствии технической возможности Сведения о бюджетном обязательстве формируются и подписываются лицом, имеющим право действовать от имени получателя средств бюджета, и направляются в УФК  </w:t>
      </w: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на бумажном носителе по форме согласно приложению № 2 с одновременным представлением  указанных Сведений на машинном носителе (далее - на бумажном носителе).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формировании Сведений о бюджетном обязательстве на бумажном носителе ошибки исправляются путем зачеркивания неправильного текста (числового значения) и написания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 Исправления оговариваются надписью «исправлено» и заверяются лицом, имеющим право действовать от имени получателя средств бюджета.</w:t>
      </w:r>
    </w:p>
    <w:p w:rsidR="00B10401" w:rsidRPr="008E728A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1040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1.5. При формировании Сведений о бюджетном обязательстве применяются справочники, реестры и классификаторы, используемые в информационной системе в соответствии с правилами, установленными Порядком.</w:t>
      </w:r>
    </w:p>
    <w:p w:rsidR="00B10401" w:rsidRPr="00B10401" w:rsidRDefault="00B10401" w:rsidP="008E72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10401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II</w:t>
      </w:r>
      <w:proofErr w:type="spellEnd"/>
      <w:r w:rsidRPr="00B10401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. Порядок учета бюджетных обязательств получателей</w:t>
      </w:r>
    </w:p>
    <w:p w:rsidR="00B10401" w:rsidRPr="00B10401" w:rsidRDefault="00B10401" w:rsidP="003363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401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средств бюджета</w:t>
      </w:r>
    </w:p>
    <w:p w:rsidR="00B10401" w:rsidRPr="00B10401" w:rsidRDefault="00B10401" w:rsidP="001B0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2.1. Постановка на учет бюджетного обязательства и внесение изменений в поставленное на учет бюджетное обязательство осуществляется по бюджетным обязательствам, возникшим:</w:t>
      </w:r>
    </w:p>
    <w:p w:rsidR="00B10401" w:rsidRPr="00B10401" w:rsidRDefault="00B10401" w:rsidP="001B0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из государственного контракта (договора) на поставку товаров, выполнение работ, оказание услуг для государственных нужд,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 реестр контрактов, заключенных заказчиками (далее - соответственно государственный контракт, реестр контрактов);</w:t>
      </w:r>
      <w:proofErr w:type="gramEnd"/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из государственного контракта (договора) на поставку товаров, выполнение работ, оказание услуг, сведения о котором не подлежат включению в реестр контрактов (далее - договор)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положений, предусмотренных абзацем пятым подпункта «б» настоящего пункта;</w:t>
      </w:r>
      <w:proofErr w:type="gramEnd"/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б) в соответствии с исполнительным документом (исполнительный лист, судебный приказ) (далее - исполнительный документ);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соответствии с решением налогового органа о взыскании налога, сбора, пеней и штрафов (далее - решение налогового органа);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соответствии с договором, оформление в письменной форме по которому законодательством Российской Федерации не требуется;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в соответствии с договором, расчет по которому в соответствии с законодательством Российской Федерации осуществляется наличными деньгами, если получателем средств бюджета в УФК не направлены информация и документы по указанному договору для их включения в реестр контрактов;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связи с обслуживанием государственного (муниципального) долга;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связи с обеспечением выполнения функций казенных учреждений (за исключением бюджетных обязательств, связанных с закупкой товаров, работ, услуг для обеспечения государственных и муниципальных нужд);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связи с перечислением в доход областного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бюджета сумм возврата дебиторской задолженности прошлых лет</w:t>
      </w:r>
      <w:proofErr w:type="gramEnd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.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2.2. </w:t>
      </w:r>
      <w:hyperlink r:id="rId7" w:anchor="Par777" w:history="1">
        <w:r w:rsidRPr="008E728A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Сведения</w:t>
        </w:r>
      </w:hyperlink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бюджетном обязательстве, возникшем на основании государственного контракта, договора, (далее - документ-основание), направляются в УФК не позднее трех рабочих дней со дня: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заключения г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осударственного контракта.</w:t>
      </w:r>
    </w:p>
    <w:p w:rsidR="00B10401" w:rsidRPr="008E728A" w:rsidRDefault="00B10401" w:rsidP="008E72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 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Сведения о бюджетном обязательстве, возникшем на основании государственного контракта, направляются одновременно с информацией и документами, подлежащими включению в реестр контрактов.</w:t>
      </w:r>
    </w:p>
    <w:p w:rsidR="00B10401" w:rsidRPr="00B10401" w:rsidRDefault="00B10401" w:rsidP="008E728A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2.3. </w:t>
      </w:r>
      <w:proofErr w:type="gramStart"/>
      <w:r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Информация, включенная в Сведения о бюджетном обязательстве, возникшем на основании государственного контракта, должна соответствовать информации, включаемой в реестр контрактов, в части наименования получателя средств бюджета (заказчика), заключившего документ-основание, а также информации, указанной в графах 3, 4, 5, 7, 8 раздела 1 «Реквизиты документа-основания», графах 1, 2, 3 раздела 2 «Реквизиты контрагента», графах 5, 21 раздела 3 «Расшифровка обязательства».</w:t>
      </w:r>
      <w:proofErr w:type="gramEnd"/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В Сведения о бюджетном обязательстве, возникшем на основании договоров с физическими лицами, допускается внесение дополнительной информации в раздел 2 «Реквизиты контрагента» в части указания реквизитов налоговых органов для перечисления налога на доходы физических лиц</w:t>
      </w: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. </w:t>
      </w:r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2.4.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Сведения о бюджетном обязательстве, возникшем на основании договора направляются в УФК с приложением копии указанных документов (документов о внесении изменений),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бюджета.</w:t>
      </w:r>
      <w:proofErr w:type="gramEnd"/>
    </w:p>
    <w:p w:rsidR="00B10401" w:rsidRPr="00B10401" w:rsidRDefault="00B10401" w:rsidP="008E72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2.5. При внесении изменений в поставленное на учет бюджетное обязательство Сведения о бюджетном обязательстве формируются согласно правилам их формирования в соответствии с Порядком с указанием учетного номера бюджетного обязательства, в которое вносится изменение.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2.6. 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Копии документов-оснований (документов о внесении изменений в документы-основания), направленных в УФК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 бюджета, подлежат хранению в УФК в соответствии с правилами делопроизводства.</w:t>
      </w:r>
      <w:proofErr w:type="gramEnd"/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внесения изменений в бюджетное обязательство без внесения изменений в документ-основание, документ-основание в УФК повторно не представляется.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2.7. 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Постановка на учет бюджетных обязательств, предусмотренных абзацами первым и вторым подпункта «а» пункта 2.1 Порядка, осуществляется УФК в течение трех рабочих дней со дня направления получателем средств бюджета Сведений о бюджетном обязательстве, при положительном результате проверки информации, содержащейся в Сведении о бюджетном обязательстве, с информацией, включенной в Реестр контрактов по этому бюджетному обязательству.</w:t>
      </w:r>
      <w:proofErr w:type="gramEnd"/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При постановке на учет бюджетных обязательств также осуществляется проверка Сведений о бюджетном обязательстве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</w:t>
      </w:r>
      <w:proofErr w:type="gramEnd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: 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информации о бюджетном обязательстве, указанной в Сведениях о бюджетном обязательстве, перечню информации (реквизитов), подлежащих включению в Сведения о бюджетном обязательстве в соответствии с приложением № 1 к Порядку;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соблюдение правил формирования Сведений о бюджетном обязательстве, установленных настоящим Порядком и приложением № 1 к Порядку;</w:t>
      </w:r>
    </w:p>
    <w:p w:rsidR="008777C2" w:rsidRPr="00336310" w:rsidRDefault="00B10401" w:rsidP="00336310">
      <w:pPr>
        <w:spacing w:before="100" w:beforeAutospacing="1" w:after="100" w:afterAutospacing="1" w:line="240" w:lineRule="auto"/>
        <w:jc w:val="both"/>
        <w:rPr>
          <w:sz w:val="32"/>
          <w:szCs w:val="28"/>
        </w:rPr>
      </w:pPr>
      <w:r w:rsidRP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не превышение суммы бюджетного обязательства по соответствующим кодам классификации расходов над суммой неиспользованных лимитов бюджетных обязательств, отраженных в установленном порядке на соответствующем лицевом счете получателя бюджетных средств, отдельно для текущего финансового года, для первого и для второго года планового периода;</w:t>
      </w:r>
      <w:r w:rsidRPr="00336310">
        <w:rPr>
          <w:sz w:val="32"/>
          <w:szCs w:val="28"/>
        </w:rPr>
        <w:t xml:space="preserve"> 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предмета бюджетного обязательства, указанного в Сведениях о бюджетном обязательстве, коду классификации расходов, указанному по соответствующей строке;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ar4"/>
      <w:bookmarkEnd w:id="0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соответствие информации о постановке на учет бюджетного обязательства (внесении изменений в бюджетное обязательство), возникшего на основании договора (соглашения)  указанной в Сведениях о бюджетном обязательстве, соответствующему договору (соглашению). Проверка осуществляется в части реквизитов согласно пункту 2.9 настоящего Порядка.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2.8.  </w:t>
      </w:r>
      <w:proofErr w:type="gramStart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представления в орган Федерального казначейства Сведений о бюджетном обязательстве на бумажном носителе в дополнение</w:t>
      </w:r>
      <w:proofErr w:type="gramEnd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к проверке, предусмотренной пунктом 2.8 Порядка, также осуществляется проверка Сведений о бюджетном обязательстве на: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соответствие формы Сведений о бюджетном обязательстве приложению № 2 к Порядку;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отсутствие в представленных Сведениях о бюджетном обязательстве исправлений, не соответствующих требованиям, установленным Порядком, или не заверенных в порядке, установленном Порядком;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идентичность информации, отраженной в Сведениях о бюджетном обязательстве на бумажном носителе, информации, содержащейся в Сведениях о бюджетном обязательстве, представленной на съемном машинном носителе (при наличии). </w:t>
      </w:r>
    </w:p>
    <w:p w:rsidR="00B10401" w:rsidRPr="00B10401" w:rsidRDefault="00B10401" w:rsidP="00336310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Par166"/>
      <w:bookmarkStart w:id="2" w:name="Par171"/>
      <w:bookmarkEnd w:id="1"/>
      <w:bookmarkEnd w:id="2"/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2.9. </w:t>
      </w:r>
      <w:proofErr w:type="gramStart"/>
      <w:r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Постановка на учет бюджетных обязательств (внесение изменений в поставленные на учет бюджетные обязательства), предусмотренных подпунктом «а» пункта 2.1 Порядка, осуществляется УФК после проверки Сведений о бюджетном обязательстве на соответствие документу-основанию (за исключением нормативного правового акта о предоставлении субсидии юридическому лицу, нормативного правового акта о предоставлении межбюджетного трансферта) в части наименования получателя средств бюджета (заказчика), заключившего документ-основание, а также информации, указанной</w:t>
      </w:r>
      <w:proofErr w:type="gramEnd"/>
      <w:r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в графах 3, 4, 5, 7, 8 раздела 1 «Реквизиты документа-основания», графах 1, 2, 3 раздела 2 «Реквизиты контрагента», графах 21, 26 раздела 3 «Расшифровка обязательства» Сведений об обязательстве.</w:t>
      </w:r>
    </w:p>
    <w:p w:rsidR="00B10401" w:rsidRPr="00B10401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0401">
        <w:rPr>
          <w:rFonts w:ascii="Times New Roman" w:eastAsia="Times New Roman" w:hAnsi="Times New Roman" w:cs="Arial"/>
          <w:sz w:val="28"/>
          <w:szCs w:val="24"/>
          <w:lang w:eastAsia="ru-RU"/>
        </w:rPr>
        <w:t>Сведения об обязательстве по договору аренды дополнительно проверяются на соответствие информации, содержащейся в графах 9-20 раздела 3 «Расшифровка обязательства» Сведений об обязательстве, договору аренды</w:t>
      </w:r>
      <w:r w:rsidRPr="00B10401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.</w:t>
      </w:r>
    </w:p>
    <w:p w:rsidR="008E728A" w:rsidRPr="00336310" w:rsidRDefault="00B10401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B10401">
        <w:rPr>
          <w:rFonts w:ascii="Times New Roman" w:eastAsia="Times New Roman" w:hAnsi="Times New Roman" w:cs="Times New Roman"/>
          <w:sz w:val="32"/>
          <w:szCs w:val="24"/>
          <w:lang w:eastAsia="ru-RU" w:bidi="ru-RU"/>
        </w:rPr>
        <w:t> </w:t>
      </w:r>
      <w:r w:rsidR="008E728A" w:rsidRPr="00336310">
        <w:rPr>
          <w:rFonts w:ascii="Times New Roman" w:hAnsi="Times New Roman" w:cs="Times New Roman"/>
          <w:sz w:val="28"/>
          <w:lang w:bidi="ru-RU"/>
        </w:rPr>
        <w:t xml:space="preserve">2.10.  </w:t>
      </w:r>
      <w:proofErr w:type="gramStart"/>
      <w:r w:rsidR="008E728A" w:rsidRPr="00336310">
        <w:rPr>
          <w:rFonts w:ascii="Times New Roman" w:hAnsi="Times New Roman" w:cs="Times New Roman"/>
          <w:sz w:val="28"/>
          <w:lang w:bidi="ru-RU"/>
        </w:rPr>
        <w:t>В случае положительного результата проверки Сведений о бюджетном обязательстве, возникшем на основании документа-основания, подлежащего включению в реестр контрактов, УФК присваивает номер бюджетному обязательству (вносит изменения в ранее поставленное на учет бюджетное обязательство) и не позднее одного рабочего дня со дня  указанной проверки Сведений о бюджетном обязательстве</w:t>
      </w:r>
      <w:r w:rsidR="008E728A" w:rsidRPr="00336310">
        <w:rPr>
          <w:rFonts w:ascii="Times New Roman" w:eastAsia="Times New Roman" w:hAnsi="Times New Roman" w:cs="Times New Roman"/>
          <w:sz w:val="32"/>
          <w:szCs w:val="24"/>
          <w:lang w:eastAsia="ru-RU" w:bidi="ru-RU"/>
        </w:rPr>
        <w:t xml:space="preserve"> </w:t>
      </w:r>
      <w:r w:rsidR="008E728A" w:rsidRPr="00336310">
        <w:rPr>
          <w:rFonts w:ascii="Times New Roman" w:hAnsi="Times New Roman" w:cs="Times New Roman"/>
          <w:sz w:val="28"/>
          <w:lang w:bidi="ru-RU"/>
        </w:rPr>
        <w:t xml:space="preserve">направляет получателю средств </w:t>
      </w:r>
      <w:r w:rsidR="008E728A" w:rsidRPr="00336310">
        <w:rPr>
          <w:rFonts w:ascii="Times New Roman" w:hAnsi="Times New Roman" w:cs="Times New Roman"/>
          <w:sz w:val="28"/>
          <w:lang w:bidi="ru-RU"/>
        </w:rPr>
        <w:lastRenderedPageBreak/>
        <w:t>бюджета извещение о постановке на учет (изменении) бюджетного обязательства, содержащее сведения</w:t>
      </w:r>
      <w:proofErr w:type="gramEnd"/>
      <w:r w:rsidR="008E728A" w:rsidRPr="00336310">
        <w:rPr>
          <w:rFonts w:ascii="Times New Roman" w:hAnsi="Times New Roman" w:cs="Times New Roman"/>
          <w:sz w:val="28"/>
          <w:lang w:bidi="ru-RU"/>
        </w:rPr>
        <w:t xml:space="preserve"> об учетном номере бюджетного обязательства и о дате постановки на учет (изменения) бюджетного обязательства, а также о номере реестровых записей из реестра контрактов (далее - Извещение):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Извещение направляется получателю средств бюджета УФК: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в информационной системе в форме электронного документа с использованием электронной подписи лица, имеющего право действовать от имени УФК   - в отношении Сведений о бюджетном обязательстве, представленных в форме электронного документа;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на бумажном носителе по форме согласно приложению № 3 к Порядку - в отношении Сведений о бюджетном обязательстве, представленных на бумажном носителе.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Извещение, сформированное на бумажном носителе, подписывается лицом, имеющим право действовать от имени органа Федерального казначейства.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Учетный номер бюджетного обязательства является уникальным и не подлежит изменению, в том числе при изменении отдельных реквизитов бюджетного обязательства.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Учетный номер бюджетного обязательства имеет следующую структуру, состоящую из девятнадцати разрядов: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с 1 по 8 разряд - уникальный код получателя средств бюджета по реестру участников бюджетного процесса, а также юридических лиц, не являющихся участниками бюджетного процесса (далее – Сводный реестр);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9 и 10 разряды - последние две цифры года, в котором бюджетное обязательство поставлено на учет;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с 11 по 19 разряд – уникальный номер бюджетного обязательства, присваиваемый органом Федерального казначейства в рамках одного календарного года.</w:t>
      </w:r>
    </w:p>
    <w:p w:rsidR="008E728A" w:rsidRPr="00336310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lang w:bidi="ru-RU"/>
        </w:rPr>
      </w:pPr>
      <w:r w:rsidRPr="00336310">
        <w:rPr>
          <w:rFonts w:ascii="Times New Roman" w:hAnsi="Times New Roman" w:cs="Times New Roman"/>
          <w:sz w:val="28"/>
          <w:lang w:bidi="ru-RU"/>
        </w:rPr>
        <w:t>2.11. Одно поставленное на учет бюджетное обязательство может содержать несколько кодов классификации расходов.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2.12. В случае отрицательного результата проверки Сведений о бюджетном обязательстве</w:t>
      </w:r>
      <w:bookmarkStart w:id="3" w:name="Par112"/>
      <w:bookmarkStart w:id="4" w:name="Par116"/>
      <w:bookmarkStart w:id="5" w:name="Par135"/>
      <w:bookmarkStart w:id="6" w:name="Par139"/>
      <w:bookmarkStart w:id="7" w:name="Par185"/>
      <w:bookmarkStart w:id="8" w:name="Par189"/>
      <w:bookmarkStart w:id="9" w:name="Par190"/>
      <w:bookmarkStart w:id="10" w:name="Par194"/>
      <w:bookmarkStart w:id="11" w:name="Par212"/>
      <w:bookmarkStart w:id="12" w:name="Par216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, предусмотренной пунктами 2.3, 2.7- 2.9 Порядка, УФК в срок, установленный в пункте 2.3 Порядка: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регистрирует в установленном порядке Сведения о бюджетном обязательстве в </w:t>
      </w:r>
      <w:hyperlink r:id="rId8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Журнале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регистрации неисполненных документов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0531804) (далее - Журнал регистрации неисполненных документов);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возвращает получателю средств бюджета представленные на бумажном носителе Сведения о бюджетном обязательстве с приложением </w:t>
      </w:r>
      <w:hyperlink r:id="rId9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Протокола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0531805) (далее - Протокол);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направляет получателю средств бюджета Протокол в электронном виде, если </w:t>
      </w:r>
      <w:hyperlink r:id="rId10" w:anchor="Par773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Сведения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бюджетном обязательстве представлялись в форме электронного документа.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</w:t>
      </w:r>
      <w:hyperlink r:id="rId11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Протоколе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указывается причина возврата без исполнения Сведений о бюджетном обязательстве.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2.13.  Постановка на учет бюджетных обязательств (внесение изменений в поставленные на учет бюджетные обязательства), предусмотренных абзацами 3-8 подпункта «б» пункта 2.1 Порядка,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осуществляется УФК осуществляется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в следующем порядке: 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Бюджетные обязательства, возникающие у получателей средств бюджета в соответствии с законом, иным нормативным правовым актом (в том числе по публичным нормативным обязательствам), за исключением нормативного правового акта о предоставлении субсидии юридическому лицу, нормативного правового акта о предоставлении межбюджетного трансферта,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на оказание услуг, выполнение работ, заключенным получателем средств бюджета с физическим лицом, не являющимся индивидуальным предпринимателем, принимаются к учету на основании документов, принятых к исполнению УФК для оплаты денежных обязательств получателями средств бюджета в соответствии с </w:t>
      </w:r>
      <w:hyperlink r:id="rId12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Порядком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санкционирования, и в срок, установленный Порядком санкционирования для проверки указанных документов.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sub_120023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учитывает бюджетное обязательство отдельно в сумме принятого денежного обязательства.</w:t>
      </w:r>
    </w:p>
    <w:bookmarkEnd w:id="13"/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Получатель средств бюджета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расчеты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по которым осуществляются наличными деньгами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2.14. При внесении получателем средств бюджета изменений в бюджетное обязательство, учтенное УФК  в порядке, установленном </w:t>
      </w:r>
      <w:hyperlink r:id="rId13" w:anchor="sub_1202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пунктом 2.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13  настоящего Порядка, в Заявке на кассовый расход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0531801), оформленной в установленном порядке, получатель средств бюджета указывает ранее присвоенный УФК номер бюджетного обязательства, подлежащего изменению.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2.15.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постановке на учет бюджетного обязательства (при внесении изменений в бюджетное обязательство) УФК осуществляет проверку на не</w:t>
      </w:r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превышение суммы бюджетного обязательства по соответствующим кодам </w:t>
      </w:r>
      <w:hyperlink r:id="rId14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классификации расходов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бюджета сумме 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средств, отдельно для текущего финансового года, для первого и для второго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года планового периода.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4" w:name="sub_12075"/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если бюджетное обязательство превышает неиспользованные доведенные бюджетные данные, УФК  принимает на учет такое бюджетное обязательство и не позднее рабочего дня, следующего за днем постановки на учет бюджетного обязательства, доводит информацию о данном превышении до получателя средств бюджета и распорядителя (главного распорядителя) средств бюджета, в ведении которого находится получатель средств бюджета, путем направления Уведомления о превышении бюджетным обязательством неиспользованных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доведенных бюджетных данных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0531703).</w:t>
      </w:r>
    </w:p>
    <w:bookmarkEnd w:id="14"/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Направление Уведомлений о превышении неиспользованных доведенных бюджетных данных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0531703) осуществляется электронно</w:t>
      </w:r>
      <w:r w:rsid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м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или на бумажном носителе посредством факсимильной или почтовой связи (в случае отсутствия системы электронного документооборота).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2.16. На сумму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неисполненного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на конец отчетного финансового года бюджетного обязательства, в текущем финансовом году в бюджетное обязательство вносятся изменения в соответствии с Порядком в части графика оплаты бюджетного обязательства, а также в части кодов бюджетной классификации Российской Федерации. 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,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если коды бюджетной классификации Российской Федерации, по которым бюджетное обязательство было поставлено на учет в отчетном финансовом году, в текущем финансовом году являются недействующими, то в Сведениях о бюджетном обязательстве указываются соответствующие им коды бюджетной классификации Российской Федерации, установленные на текущий финансовый год.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5" w:name="Par105"/>
      <w:bookmarkStart w:id="16" w:name="Par128"/>
      <w:bookmarkStart w:id="17" w:name="Par202"/>
      <w:bookmarkStart w:id="18" w:name="Par248"/>
      <w:bookmarkStart w:id="19" w:name="Par277"/>
      <w:bookmarkStart w:id="20" w:name="Par332"/>
      <w:bookmarkEnd w:id="15"/>
      <w:bookmarkEnd w:id="16"/>
      <w:bookmarkEnd w:id="17"/>
      <w:bookmarkEnd w:id="18"/>
      <w:bookmarkEnd w:id="19"/>
      <w:bookmarkEnd w:id="20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2.17. Аннулирование неисполненной части бюджетного обязательства, поставленного на учет в УФК, в связи с исполнением (расторжением) документа-основания осуществляется получателем средств бюджета</w:t>
      </w:r>
      <w:bookmarkStart w:id="21" w:name="sub_21702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: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2" w:name="sub_21703"/>
      <w:bookmarkEnd w:id="21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не позднее шести рабочих дней со дня исполнения (расторжения) государственного контракта, договора;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3" w:name="sub_12172"/>
      <w:bookmarkEnd w:id="22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аннулировании неисполненной части бюджетного обязательства УФК осуществляет проверку представленного Сведения о бюджетном обязательстве в соответствии с требованиями Порядка.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4" w:name="sub_12173"/>
      <w:bookmarkEnd w:id="23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Неисполненная часть бюджетного обязательства аннулируется без проведения проверки, установленной в </w:t>
      </w:r>
      <w:hyperlink r:id="rId15" w:anchor="sub_1215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пункте 2.15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Порядка.</w:t>
      </w:r>
    </w:p>
    <w:bookmarkEnd w:id="24"/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Arial"/>
          <w:sz w:val="28"/>
          <w:szCs w:val="24"/>
          <w:lang w:eastAsia="ru-RU"/>
        </w:rPr>
        <w:t>2.18. Учет бюджетных обязательств по кредиторской задолженности по государственным контрактам (договорам) на поставку товаров, выполнение работ, оказание услуг, сложившейся за прошлые годы и возникшей до передачи полномочий по осуществлению учета бюджетных обязательств УФК, осуществляется на сумму неоплаченной задолженности на основании акта сверки с поставщиками товаров, работ, услуг.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8E728A">
        <w:rPr>
          <w:rFonts w:ascii="Times New Roman" w:eastAsia="Times New Roman" w:hAnsi="Times New Roman" w:cs="Arial"/>
          <w:b/>
          <w:bCs/>
          <w:iCs/>
          <w:sz w:val="32"/>
          <w:szCs w:val="28"/>
          <w:lang w:eastAsia="ru-RU"/>
        </w:rPr>
        <w:t>III</w:t>
      </w:r>
      <w:proofErr w:type="spellEnd"/>
      <w:r w:rsidRPr="008E728A">
        <w:rPr>
          <w:rFonts w:ascii="Times New Roman" w:eastAsia="Times New Roman" w:hAnsi="Times New Roman" w:cs="Arial"/>
          <w:b/>
          <w:bCs/>
          <w:iCs/>
          <w:sz w:val="32"/>
          <w:szCs w:val="28"/>
          <w:lang w:eastAsia="ru-RU"/>
        </w:rPr>
        <w:t xml:space="preserve">. Порядок </w:t>
      </w:r>
      <w:proofErr w:type="gramStart"/>
      <w:r w:rsidRPr="008E728A">
        <w:rPr>
          <w:rFonts w:ascii="Times New Roman" w:eastAsia="Times New Roman" w:hAnsi="Times New Roman" w:cs="Arial"/>
          <w:b/>
          <w:bCs/>
          <w:iCs/>
          <w:sz w:val="32"/>
          <w:szCs w:val="28"/>
          <w:lang w:eastAsia="ru-RU"/>
        </w:rPr>
        <w:t>учета бюджетных обязательств получателей  средств бюджета</w:t>
      </w:r>
      <w:proofErr w:type="gramEnd"/>
      <w:r w:rsidRPr="008E728A">
        <w:rPr>
          <w:rFonts w:ascii="Times New Roman" w:eastAsia="Times New Roman" w:hAnsi="Times New Roman" w:cs="Arial"/>
          <w:b/>
          <w:bCs/>
          <w:iCs/>
          <w:sz w:val="32"/>
          <w:szCs w:val="28"/>
          <w:lang w:eastAsia="ru-RU"/>
        </w:rPr>
        <w:t xml:space="preserve"> по исполнительным документам, решениям налогового органа о взыскании налога, сбора, пеней и штрафов (далее - исполнительный документ);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3.1. Основанием для постановки на учет бюджетных обязательств, возникающих на основании исполнительных документов, является представленная получателем средств бюджета - должником в произвольной письменной форме информация об источнике образования задолженности и кодах бюджетной классификации, по которым должны быть произведены расходы бюджета Иркутской области по исполнению исполнительного документа (далее - Информация).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3.2. УФК по месту предоставления Информации формирует Сведения об обязательстве с указанием в разделе 3   «Реквизиты исполнительного документа» Сведений об обязательстве реквизитов соответствующего исполнительного документа.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формировании Сведений об обязательстве по бюджетным обязательствам, возникающим на основании исполнительных документов по единовременным выплатам, в разделе 3 «Расшифровка обязательства» Сведений об обязательстве указывается сумма по исполнительному документу по кодам классификации расходов бюджета, указанным получателем средств бюджета - должником в Информации.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характер, заполняется график выплат в разделе 3 «Расшифровка обязательства» Сведений об обязательстве по кодам классификации расходов бюджетов, указанным получателем средств бюджета - должником в Информации.</w:t>
      </w:r>
      <w:r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График заполняется до конца текущего финансового года с учетом периодичности выплат, в котором указывается итоговая сумма выплат в текущем финансовом году в целом по бюджетному обязательству. Дата окончания срока действия такого бюджетного обязательства в Сведениях об обязательстве не указывается.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формировании Сведений об обязательстве по бюджетным обязательствам, возникающим на основании исполнительных документов, выплаты по которым имеют периодический характер с ограничением по сроку действия, который заканчивается ранее окончания текущего финансового года, заполняется график выплат в разделе 3 «Расшифровка обязательства» Сведений об обязательстве по кодам классификации расходов бюджетов, указанным получателем средств бюджета - должником в Информации.</w:t>
      </w:r>
      <w:r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  <w:proofErr w:type="gramEnd"/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График заполняется на оставшиеся до окончания срока действия исполнительного документа месяцы текущего финансового года с учетом периодичности выплат и содержит итоговую сумму выплат в текущем финансовом году в целом по бюджетному обязательству. В Сведениях об обязательстве указывается дата окончания срока действия такого бюджетного обязательства..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5" w:name="Par344"/>
      <w:bookmarkEnd w:id="25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3.3. В случае если в УФК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по месту предоставления Информации формирует в соответствии с требованиями, установленными настоящим Порядком, Сведения об обязательстве с указанием на внесение изменений в обязательство реквизитов соответствующего исполнительного документа.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 основании Сведения о бюджетном обязательстве УФК вносит изменения в учтенное бюджетное обязательство получателя средств бюджета, и данное изменение учитывается на соответствующем лицевом счете получателя средств бюджета.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6" w:name="Par347"/>
      <w:bookmarkEnd w:id="26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3.4.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В случае если получатель средств бюджета - должник не согласен с показателями учтенных УФК бюджетных обязательств, возникающих на 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основании исполнительных документов, содержащимися в представленной ему Выписке из лицевого счета получателя бюджетных средств, получатель средств бюджета - должник представляет в УФК в произвольной письменной форме информацию об этом, на основании которой УФК вносит изменения в ранее учтенное бюджетное обязательство, возникающее на основании исполнительного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документа, в порядке, установленном пунктом 3.3 настоящего Порядка.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3.5. </w:t>
      </w: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При внесении получателем бюджетных средств - должником изменений в Информацию в части кодов бюджетной классификации Российской Федерации, по которым должен быть исполнен исполнительный документ, или при предъявлении получателем средств бюджета - должником в УФК документа, подтверждающего исполнение исполнительного документа, документа об отсрочке, о рассрочке или об отложении исполнения судебных актов либо документа, отменяющего или приостанавливающего исполнение судебного акта, на основании которого выдан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исполнительный документ, УФК вносит изменения в ранее учтенное бюджетное обязательство в порядке, установленном в пунктах 3.3 и 3.4 настоящего Порядка.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ликвидации получателя средств бюджета либо изменения типа областного казенного учреждения не позднее пяти рабочих дней со дня отзыва с соответствующего лицевого счета получателя бюджетных средств неисполненных бюджетных данных получатель средств бюджета - должник представляет в УФК Информацию, в которой указывается номер ранее учтенного бюджетного обязательства и неисполненная часть бюджетного обязательства, подлежащая аннулированию.</w:t>
      </w:r>
      <w:proofErr w:type="gramEnd"/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соответствии с представленной Информацией УФК по Иркутской области вносит изменения в ранее учтенное бюджетное обязательство по исполнительному документу в порядке, установленном пунктами 3.3 и 3.4 настоящего Порядка.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3.6. Бюджетное обязательство, возникающее на основании исполнительного документа, неисполненное на конец текущего финансового года в полном объеме, подлежит перерегистрации и учету в объеме неисполненной его части в очередном финансовом году в следующем порядке.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Бюджетное обязательство, возникающее на основании исполнительного документа по единовременным выплатам, подлежит перерегистрации в отчетном финансовом году на основании представленной получателем средств бюджета - должником в произвольной письменной форме информации о неисполненной части бюджетного обязательства, в которой, в том числе, должна быть указана ссылка на ранее учтенное бюджетное обязательство.</w:t>
      </w:r>
      <w:proofErr w:type="gramEnd"/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>Бюджетное обязательство, возникающее на основании исполнительного документа, выплаты по которому имеют периодический характер, в случае, если коды бюджетной классификации Российской Федерации, по которым данное бюджетное обязательство было поставлено на учет в УФК, являются действующими, подлежит перерегистрации в очередном финансовом году на сумму выплаты очередного периода без представления Информации получателем средств бюджета - должником.</w:t>
      </w:r>
      <w:proofErr w:type="gramEnd"/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 случае если коды бюджетной классификации Российской Федерации, по которым данное бюджетное обязательство было поставлено на учет в УФК, являются недействующими, УФК осуществляется перерегистрация бюджетного обязательства на основании информации, представленной получателем средств бюджета - должником в произвольной письменной форме о неисполненной части бюджетного обязательства, в которой, в том числе, должна быть указана ссылка на учетный номер ранее зарегистрированного бюджетного обязательства.</w:t>
      </w:r>
      <w:proofErr w:type="gramEnd"/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УФК формирует в соответствии с требованиями, установленными настоящим Порядком, Сведения о бюджетном обязательстве с указанием на перерегистрацию обязательства реквизитов соответствующего исполнительного документа.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На основании сформированной Заявки на перерегистрацию обязательства УФК осуществляет перерегистрацию бюджетного обязательства, и данное бюджетное обязательство учитывается на соответствующем лицевом счете получателя средств бюджета - должника.</w:t>
      </w:r>
    </w:p>
    <w:p w:rsidR="008E728A" w:rsidRPr="008E728A" w:rsidRDefault="008E728A" w:rsidP="0033631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Par362"/>
      <w:bookmarkEnd w:id="27"/>
      <w:r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  <w:proofErr w:type="spellStart"/>
      <w:r w:rsidRPr="008E728A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IV</w:t>
      </w:r>
      <w:proofErr w:type="spellEnd"/>
      <w:r w:rsidRPr="008E728A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.  Представление информации о бюджетных обязательствах, учтенных в УФК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 УФК предоставляется следующая информация о бюджетных обязательствах: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Отчет о принятых на учет бюджетных обязательствах по форме согласно приложению № 4 к настоящему Порядку (далее - Отчет о принятых на учет обязательствах) по главным распорядителям средств бюджета с указанными в запросе детализацией и группировкой показателей или в целом по бюджету в разрезе кодов классификации расходов бюджетов с указанными в запросе детализацией и группировкой показателей, сформированный по состоянию на 1-е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число месяца, указанного в запросе, или на 1-е число месяца, в котором поступил запрос нарастающим итогом с начала текущего финансового года;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б) Отчет об исполнении бюджетных обязательств по форме согласно приложению № 5 к настоящему Порядку  (далее - Отчет об исполнении обязательств), сформированный на дату, указанную в запросе; 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в) Перечень сведений о принятых бюджетных обязательствах по заданным кодам бюджетной классификации по форме согласно приложению № 8 ежедневно с 16-00 до 18-00.</w:t>
      </w:r>
    </w:p>
    <w:p w:rsidR="008E728A" w:rsidRPr="008E728A" w:rsidRDefault="00336310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4.1.1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Главному распорядителю (распорядителю) средств бюджета (по запросу) Отчет о принятых на учет обязательствах по находящимся в ведении главного распорядителя (распорядителя) средств бюджета получателям средств бюджета с детализацией и группировкой показателей о принятых на учет бюджетных обязательствах, указанной в запросе, сформированный по состоянию на 1-е число месяца, указанного в запросе, или на 1-е число месяца, в котором поступил запрос нарастающим</w:t>
      </w:r>
      <w:proofErr w:type="gramEnd"/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итогом с начала текущего финансового года;</w:t>
      </w:r>
    </w:p>
    <w:p w:rsidR="008E728A" w:rsidRPr="008E728A" w:rsidRDefault="00336310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4.1.2</w:t>
      </w:r>
      <w:r w:rsidR="008E728A"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Получателю средств бюджета (по запросу):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а) Справка об исполнении принятых на учет бюджетных обязательств (далее - Справка об исполнении обязательств) по форме согласно приложению № 6 к настоящему Порядку.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Справка об исполнении обязательств формируется по состоянию на 1-е число каждого месяца и по состоянию на дату, указанную в запросе получателя средств бюджета, нарастающим итогом с 1 января текущего финансового года и содержит информацию об исполнении бюджетных обязательств, поставленных на учет в УФК на основании Сведений об обязательстве; 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б) Справка о неисполненных в отчетном финансовом году бюджетных обязательствах по государственным контрактам на поставку товаров, выполнение работ, оказание услуг по форме согласно </w:t>
      </w:r>
      <w:hyperlink r:id="rId16" w:anchor="sub_120000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приложению №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7 к настоящему Порядку (код формы по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0531358) (далее - Справка о неисполненных бюджетных обязательствах).  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Справка о неисполненных бюджетных обязательствах подлежит направлению не позднее трех рабочих дней со дня поступления запроса. Запрос должен быть направлен получателем средств бюджета в течение первых десяти рабочих дней текущего финансового года.</w:t>
      </w:r>
    </w:p>
    <w:bookmarkStart w:id="28" w:name="sub_4702"/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begin"/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/>
        </w:rPr>
        <w:instrText xml:space="preserve"> HYPERLINK "http://zakon.scli.ru/ru/legal_texts/all/extended/index.php?do4=document&amp;id4=67c29a25-e626-4318-91db-e460e324b6ef" \l "sub_120000" </w:instrTex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separate"/>
      </w:r>
      <w:proofErr w:type="gramStart"/>
      <w:r w:rsidRPr="00336310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Справка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end"/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неисполненных бюджетных обязательствах формируется по состоянию на 1 января текущего финансового года в разрезе кодов </w:t>
      </w:r>
      <w:hyperlink r:id="rId17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бюджетной классификации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и содержит информацию о неисполненных бюджетных обязательствах, возникших из государственных контрактов, договоров, поставленных на учет в органе Федерального казначейства на </w:t>
      </w: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lastRenderedPageBreak/>
        <w:t xml:space="preserve">основании </w:t>
      </w:r>
      <w:hyperlink r:id="rId18" w:anchor="sub_11000" w:history="1">
        <w:r w:rsidRPr="00336310">
          <w:rPr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Сведений</w:t>
        </w:r>
      </w:hyperlink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об обязательствах и подлежавших в соответствии с условиями этих государственных контрактов, договоров оплате в отчетном финансовом году, а также</w:t>
      </w:r>
      <w:proofErr w:type="gram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контрактов, договоров.</w:t>
      </w:r>
      <w:bookmarkStart w:id="29" w:name="Par404"/>
      <w:bookmarkEnd w:id="28"/>
      <w:bookmarkEnd w:id="29"/>
    </w:p>
    <w:p w:rsidR="008E728A" w:rsidRPr="008E728A" w:rsidRDefault="008E728A" w:rsidP="003363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8A">
        <w:rPr>
          <w:rFonts w:ascii="Times New Roman" w:eastAsia="Times New Roman" w:hAnsi="Times New Roman" w:cs="Arial"/>
          <w:b/>
          <w:bCs/>
          <w:iCs/>
          <w:sz w:val="30"/>
          <w:szCs w:val="28"/>
          <w:lang w:eastAsia="ru-RU"/>
        </w:rPr>
        <w:t>5. Указания по заполнению документов, предусмотренных настоящим Порядком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0" w:name="Par407"/>
      <w:bookmarkEnd w:id="30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5.1. В случаях, когда в настоящем Порядке предусмотрено оформление документов (сведений, информации, справок и др.) по формам </w:t>
      </w:r>
      <w:proofErr w:type="spellStart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КФД</w:t>
      </w:r>
      <w:proofErr w:type="spellEnd"/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, при оформлении указанных документов (сведений, информации, справок) используются соответствующие приложения к Порядку учета бюджетных обязательств получателей средств федерального бюджета, утвержденному приказом Министерства финансов Российской Федерации.</w:t>
      </w:r>
    </w:p>
    <w:p w:rsidR="008E728A" w:rsidRPr="008E728A" w:rsidRDefault="008E728A" w:rsidP="003363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 </w:t>
      </w:r>
    </w:p>
    <w:p w:rsidR="008E728A" w:rsidRPr="008E728A" w:rsidRDefault="008E728A" w:rsidP="008E72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 </w:t>
      </w:r>
    </w:p>
    <w:p w:rsidR="008E728A" w:rsidRPr="008E728A" w:rsidRDefault="008E728A" w:rsidP="008E72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01" w:rsidRDefault="00B10401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Pr="00B10401" w:rsidRDefault="00A90F67" w:rsidP="00A90F6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F67" w:rsidRPr="00A90F67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Cs w:val="20"/>
        </w:rPr>
      </w:pPr>
      <w:r w:rsidRPr="00A90F67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A90F67" w:rsidRPr="00A90F67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Cs w:val="20"/>
        </w:rPr>
      </w:pPr>
      <w:r w:rsidRPr="00A90F67">
        <w:rPr>
          <w:rFonts w:ascii="Times New Roman" w:hAnsi="Times New Roman" w:cs="Times New Roman"/>
          <w:szCs w:val="20"/>
        </w:rPr>
        <w:t>к Порядку учета бюджетных обязательств</w:t>
      </w:r>
    </w:p>
    <w:p w:rsidR="00A90F67" w:rsidRPr="00A90F67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Cs w:val="20"/>
        </w:rPr>
      </w:pPr>
      <w:r w:rsidRPr="00A90F67">
        <w:rPr>
          <w:rFonts w:ascii="Times New Roman" w:hAnsi="Times New Roman" w:cs="Times New Roman"/>
          <w:szCs w:val="20"/>
        </w:rPr>
        <w:t xml:space="preserve">получателей средств бюджета, </w:t>
      </w:r>
      <w:proofErr w:type="gramStart"/>
      <w:r w:rsidRPr="00A90F67">
        <w:rPr>
          <w:rFonts w:ascii="Times New Roman" w:hAnsi="Times New Roman" w:cs="Times New Roman"/>
          <w:szCs w:val="20"/>
        </w:rPr>
        <w:t>утвержденному</w:t>
      </w:r>
      <w:proofErr w:type="gramEnd"/>
    </w:p>
    <w:p w:rsidR="00A90F67" w:rsidRPr="00A90F67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Cs w:val="20"/>
        </w:rPr>
      </w:pPr>
      <w:r w:rsidRPr="00A90F67">
        <w:rPr>
          <w:rFonts w:ascii="Times New Roman" w:hAnsi="Times New Roman" w:cs="Times New Roman"/>
          <w:szCs w:val="20"/>
        </w:rPr>
        <w:t>постановлением Главы Голоустненского муниципального образования</w:t>
      </w:r>
    </w:p>
    <w:p w:rsidR="00A90F67" w:rsidRPr="00A90F67" w:rsidRDefault="00A90F67" w:rsidP="00A90F67">
      <w:pPr>
        <w:spacing w:after="0" w:line="240" w:lineRule="auto"/>
        <w:ind w:left="4962" w:right="-285"/>
        <w:jc w:val="right"/>
        <w:rPr>
          <w:rFonts w:ascii="Times New Roman" w:hAnsi="Times New Roman" w:cs="Times New Roman"/>
          <w:szCs w:val="20"/>
        </w:rPr>
      </w:pPr>
      <w:r w:rsidRPr="00A90F67">
        <w:rPr>
          <w:rFonts w:ascii="Times New Roman" w:hAnsi="Times New Roman" w:cs="Times New Roman"/>
          <w:szCs w:val="20"/>
        </w:rPr>
        <w:t>от__________________ № ____________</w:t>
      </w:r>
    </w:p>
    <w:p w:rsidR="00A90F67" w:rsidRPr="00A90F67" w:rsidRDefault="00A90F67" w:rsidP="00A90F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90F67" w:rsidRPr="00A90F67" w:rsidRDefault="00A90F67" w:rsidP="00A90F6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90F67" w:rsidRPr="00A90F67" w:rsidRDefault="00A90F67" w:rsidP="00A90F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F67">
        <w:rPr>
          <w:rFonts w:ascii="Times New Roman" w:hAnsi="Times New Roman" w:cs="Times New Roman"/>
          <w:b/>
          <w:sz w:val="28"/>
          <w:szCs w:val="28"/>
        </w:rPr>
        <w:t>Перечень информации, необходимой для постановки на учет бюджетного обязательства (внесения изменений в поставленное на учет бюджетное обязательство)</w:t>
      </w:r>
    </w:p>
    <w:p w:rsidR="00A90F67" w:rsidRPr="00A90F67" w:rsidRDefault="00A90F67" w:rsidP="00A90F6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253"/>
        <w:gridCol w:w="5068"/>
      </w:tblGrid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информации (реквизита)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b/>
                <w:sz w:val="28"/>
                <w:szCs w:val="28"/>
              </w:rPr>
              <w:t>Правила формирования информации (реквизита)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1. Номер сведений о бюджетном обязательстве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порядковый номер сведений о бюджетном обязательстве. 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2. Учетный номер бюджетного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при внесении изменений в поставленное на учет бюджетное обязательство.</w:t>
            </w:r>
          </w:p>
          <w:p w:rsidR="00A90F67" w:rsidRPr="00A90F67" w:rsidDel="00EE4AA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учетный номер обязательства, в которое вносятся изменения, присвоенный ему при постановке на учет.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3. Дата формирования Сведений о бюджетном обязательстве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дата формирования сведений получателем бюджетных средств.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 Информация о получателе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4.1. Получатель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получателя средств федерального бюджета, соответствующее реестровой записи реестра участников бюджетного процесса, а также юридических лиц, не являющихся участниками бюджетного процесса (далее – Сводный реестр).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сведений о 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4.2. Наименование бюджета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бюджета – федеральный бюджет.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представлении сведений о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 Финансовый орган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финансовый орган – Министерство финансов Российской Федерации.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представлении сведений о бюджетном обязательстве в форме электронного документа в государственной интегрированной информационной системе управления общественными финансами «Электронный бюджет» заполняется автоматически.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4.4. Код получателя бюджетных средств по Сводному реестру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организации в соответствии со Сводным реестром.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4.5. Наименование органа Федерального казначейства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органа Федерального казначейства, в котором получателю средств федерального бюджета открыт соответствующий лицевой счет.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537"/>
                <w:tab w:val="left" w:pos="7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4.6. Код органа Федерального казначейства по 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КОФК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органа Федерального казначейства, в котором получателю средств федерального бюджета открыт соответствующий лицевой счет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537"/>
                <w:tab w:val="left" w:pos="73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4.7.Номер лицевого счета получателя бюджетных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соответствующий номер лицевого счета, по которому предполагается исполнение соответствующего бюджетного обязательства.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 Реквизиты документа-основания для постановки на учет бюджетного обязательства (для внесения изменений)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5.1. Вид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одно из следующих значений: контракт, договор, соглашение, нормативно-правовой акт, исполнительный документ, решение налогового органа, иное основание.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5.2. Наименование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значения «нормативный правовой акт» указывается наименование нормативного правового акта.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5.3. Номер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номер документа-основания (при наличии).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5.4. Дата документа-основания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дата заключения (принятия) документа-основания, дата выдачи исполнительного документа, решения налогового органа.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5.5. Предмет по документу-основанию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предмет по документу-основанию.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 4.1. значения «контракт» или «договор» указывается наименовани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я) объекта закупки (поставляемых товаров, выполняемых работ, оказываемых услуг), указанное(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) в контракте (договоре).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 4.1. значения «соглашение» или «нормативный правовой акт» указывается наименовани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я) цели(ей) предоставления, целевого направления, направления(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) расходования субсидии, бюджетных инвестиций, межбюджетного трансферта или средств.</w:t>
            </w:r>
          </w:p>
        </w:tc>
      </w:tr>
      <w:tr w:rsidR="00A90F67" w:rsidRPr="00A90F67" w:rsidDel="0050767C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5.6. Учетный номер реестровой записи в реестре контрактов/реестре соглашений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Учетный номер реестровой записи в реестре контрактов/реестре соглашений указывается при внесении изменений в ранее поставленное на учет бюджетное обязательство с заполненными в пункте 4.1. значениями «контракт», «соглашение» или «нормативный правовой акт».</w:t>
            </w:r>
          </w:p>
          <w:p w:rsidR="00A90F67" w:rsidRPr="00A90F67" w:rsidDel="0050767C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учетный номер реестровой записи в реестре контрактов/реестре соглашений, соответствующий бюджетному обязательству, в которое вносятся изменения.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5.7. Сумма в валюте обязательства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сумма в соответствии с документом-основанием.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5.8. Код валюты по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ОКВ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код валюты в соответствии с Общероссийским классификатором валют. Формируется автоматически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 указания наименования валюты в соответствии с Общероссийским классификатором валют.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государственного контракта (договора) указывается код валюты, в которой указывается цена контракта.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5.9. Сумма в валюте Российской Федерации</w:t>
            </w:r>
            <w:r w:rsidRPr="00A90F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в рублевом эквиваленте в соответствии с суммой в валюте обязательств и курсом валюты по отношению к рублю на дату заключения документа-основания.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5.10. Номер уведомления о поступлении исполнительного документа/решения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значений «исполнительный документ» или «решение налогового органа»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5.11. Дата уведомления о поступлении исполнительного документа/решения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При заполнении в пункте 4.1. значений «исполнительный документ» или «решение налогового органа» указывается дата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5.12. Основание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(государственного контракта) в реестр контрактов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заполнении в пункте 4.1. значения «договор» указывается основание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невключения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(контракта) в реестр государственных контрактов.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6. Реквизиты о контрагента/ взыскателя по исполнительному документу/ решению налогового органа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6.1. Наименование юридического лица/ ФИО физического лица 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поставщика (подрядчика, исполнителя, получателя денежных средств) в соответствии со сведениями Единого государственного реестра юридических лиц на основании документа-основания, ФИО физического лица на основании документа-основания для постановки на учет бюджетного обязательства.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 если информация о поставщике (подрядчике, исполнителе, получателе денежных средств) содержится в Сводном реестре, указывается наименование поставщика (подрядчика, исполнителя, получателя субсидии), соответствующее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6.2. ИНН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идентификационный номер налогоплательщика в соответствии со сведениями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ЕГРЮЛ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 поставщике (подрядчике, исполнителе, получателе денежных средств) содержится в Сводном реестре, указывается идентификационный номер налогоплательщика, соответствующий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6.3. КПП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код причины постановки на учет в налоговом органе в соответствии со сведениями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ЕГРЮЛ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0F67" w:rsidRPr="00A90F67" w:rsidRDefault="00A90F67" w:rsidP="00A90F6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если информация о поставщике (подрядчике, исполнителе, получателе денежных средств) содержится в Сводном реестре, указывается код причины постановки на учет в налоговом органе, соответствующий сведениям, включенным в Сводный реестр.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6.4. Код по Сводному реестру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Код по Сводному реестру указывается автоматически в случае наличия информации о поставщике (подрядчике, исполнителе, получателе денежных средств) в Сводном реестре в соответствии с  идентификационным номером налогоплательщика и кодом причины постановки на учет в налоговом органе.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6.5. Номер лицевого счета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лицевые счета поставщика (подрядчика, исполнителя, получателя денежных средств) открыты в территориальных органах Федерального казначейства (финансовых органах субъектов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Федерации, финансовых органах муниципальных образований, органах управления государственными внебюджетными фондами) указывается номер лицевого счета поставщика (подрядчика, исполнителя, получателя денежных средств) в соответствии с документом, подтверждающим возникновение бюджетного обязательства.</w:t>
            </w:r>
            <w:proofErr w:type="gramEnd"/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6.6. Номер банковского счета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номер банковского счета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6.7. Наименование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6.8. 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6.9. Корреспондентский счет банка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корреспондентский счет банка поставщика (подрядчика, исполнителя, получателя денежных средств).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 Расшифровка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7.1. Наименование объекта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наименование объекта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на основании информации из документа-основания, заключенного (принятого) в целях реализации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7.2. Код объекта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код объекта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документа-основания, заключенного в целях реализации </w:t>
            </w:r>
            <w:proofErr w:type="spell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ФАИП</w:t>
            </w:r>
            <w:proofErr w:type="spell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7.3. Наименование вида средств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наименование вида средств, за счет которых должна быть произведена кассовая выплата: средства бюджета, средства дополнительного финансирования, средства для финансирования мероприятий по оперативно-розыскной деятельности.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постановки на учет бюджетного обязательства, возникшего на основании исполнительного документа или решения налогового органа, указывается на основании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7.4. Код по БК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код классификации расходов федерального бюджета в соответствии с предметом документа-основания.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постановки на учет бюджетного обязательства, возникшего на основании исполнительного документа (решения налогового органа) указывается код классификации расходов федерального бюджета на основании 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Del="00EE4AA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7.5. Признак безусловности обязательства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значение «безусловное» по обязательству, денежное обязательство по которому возникает на основании документа-основания при наступлении сроков проведения платежей (наступление срока проведения авансового платежа по контракту, договору, наступление срока перечисления субсидии по соглашению, исполнение решения налогового органа, оплата исполнительного документа, иное).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значение «условное» по обязательству, денежное обязательство по которому возникает в силу наступления условий, предусмотренных в документе-основании (подписания актов выполненных работ, утверждение отчетов о выполнении условий соглашения о предоставлении субсидии, иное).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7.6. Сумма исполненного обязательства прошлых лет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исполненная сумма бюджетного обязательства прошлых лет с точностью до второго знака после запятой. 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7.7. Сумма неисполненного обязательства прошлых лет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При внесении изменения в бюджетное обязательство, связанное с переносом неисполненной суммы обязательства прошлых лет на очередной финансовый год, указывается сумма бюджетного обязательства прошлых лет с точностью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 второго знака после запятой, подлежащая исполнению в следующем финансовом году.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7.8. Сумма на 20 ___ текущий финансовый год в валюте обязательства с помесячной разбивкой   </w:t>
            </w:r>
            <w:bookmarkStart w:id="31" w:name="_GoBack"/>
            <w:bookmarkEnd w:id="31"/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соглашения о предоставлении субсидии юридическому лицу, соглашения о предоставлении межбюджетного трансферта, имеющего целевое назначение, принятия нормативного правового акта о предоставлении субсидии юридическому лицу, нормативного правового акта о предоставлении межбюджетного трансферта, имеющего целевое назначение указывается размер субсидии, бюджетных инвестиций, межбюджетного трансферта (средств) в единице валюты обязательства с точностью до второго знака после запятой для каждой даты осуществления платежа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заключения государственного контракта (договора) указывается график платежей с помесячной разбивкой текущего года исполнения контракта.</w:t>
            </w:r>
          </w:p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постановки на учет бюджетного обязательства, возникшего на основании исполнительного документа/решения налогового органа, указывается сумма на основании информации, представленной должником.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7.9.Сумма в валюте обязательства на плановый период в разрезе лет   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заключения соглашения о предоставлении субсидии юридическому лицу, соглашения о предоставлении межбюджетного трансферта, имеющего целевое назначение, принятия нормативного правового акта о предоставлении субсидии юридическому лицу, нормативного правового акта о предоставлении межбюджетного трансферта, имеющего целевое назначение, указывается размер </w:t>
            </w: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субсидии, бюджетных инвестиций, межбюджетного трансферта (средств в единице валюты обязательства с точностью до второго знака после запятой).</w:t>
            </w:r>
            <w:proofErr w:type="gramEnd"/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В случае  заключения государственного контракта (договора) указывается график платежей по государственному контракту (договору) в валюте обязательства с годовой периодичностью.</w:t>
            </w:r>
          </w:p>
          <w:p w:rsidR="00A90F67" w:rsidRPr="00A90F67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Сумма указывается отдельно на первый, второй и третий год планового периода, а также общей суммой на </w:t>
            </w:r>
            <w:proofErr w:type="gramStart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последующие</w:t>
            </w:r>
            <w:proofErr w:type="gramEnd"/>
            <w:r w:rsidRPr="00A90F67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A90F67" w:rsidRPr="00A90F67" w:rsidDel="00647C34" w:rsidTr="00862C12">
        <w:tc>
          <w:tcPr>
            <w:tcW w:w="4253" w:type="dxa"/>
          </w:tcPr>
          <w:p w:rsidR="00A90F67" w:rsidRPr="00A90F67" w:rsidDel="00647C34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7.10. Аналитический код</w:t>
            </w:r>
          </w:p>
        </w:tc>
        <w:tc>
          <w:tcPr>
            <w:tcW w:w="5068" w:type="dxa"/>
          </w:tcPr>
          <w:p w:rsidR="00A90F67" w:rsidRPr="00A90F67" w:rsidDel="00647C34" w:rsidRDefault="00A90F67" w:rsidP="00A9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Указывается при необходимости код цели, присваиваемый органами Федерального казначейства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образований.</w:t>
            </w:r>
          </w:p>
        </w:tc>
      </w:tr>
      <w:tr w:rsidR="00A90F67" w:rsidRPr="00A90F67" w:rsidTr="00862C12">
        <w:tc>
          <w:tcPr>
            <w:tcW w:w="4253" w:type="dxa"/>
          </w:tcPr>
          <w:p w:rsidR="00A90F67" w:rsidRPr="00A90F67" w:rsidRDefault="00A90F67" w:rsidP="00A90F67">
            <w:pPr>
              <w:tabs>
                <w:tab w:val="left" w:pos="0"/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7.11. Примечание</w:t>
            </w:r>
          </w:p>
        </w:tc>
        <w:tc>
          <w:tcPr>
            <w:tcW w:w="5068" w:type="dxa"/>
          </w:tcPr>
          <w:p w:rsidR="00A90F67" w:rsidRPr="00A90F67" w:rsidRDefault="00A90F67" w:rsidP="00A90F67">
            <w:pPr>
              <w:tabs>
                <w:tab w:val="left" w:pos="0"/>
                <w:tab w:val="left" w:pos="366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F67">
              <w:rPr>
                <w:rFonts w:ascii="Times New Roman" w:hAnsi="Times New Roman" w:cs="Times New Roman"/>
                <w:sz w:val="28"/>
                <w:szCs w:val="28"/>
              </w:rPr>
              <w:t>Иная информация, необходимая для постановки бюджетного обязательства на учет</w:t>
            </w:r>
          </w:p>
        </w:tc>
      </w:tr>
    </w:tbl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0F67" w:rsidRDefault="00A90F67" w:rsidP="00A90F6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  <w:sectPr w:rsidR="00A90F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 № 7</w:t>
      </w: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>к Порядку учета бюджетных обязательств</w:t>
      </w: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 xml:space="preserve">получателей средств бюджета, </w:t>
      </w:r>
      <w:proofErr w:type="gramStart"/>
      <w:r w:rsidRPr="005A5DE1">
        <w:rPr>
          <w:rFonts w:ascii="Times New Roman" w:hAnsi="Times New Roman" w:cs="Times New Roman"/>
          <w:bCs/>
          <w:sz w:val="20"/>
          <w:szCs w:val="20"/>
        </w:rPr>
        <w:t>утвержденному</w:t>
      </w:r>
      <w:proofErr w:type="gramEnd"/>
    </w:p>
    <w:p w:rsidR="005A5DE1" w:rsidRPr="005A5DE1" w:rsidRDefault="005A5DE1" w:rsidP="005A5DE1">
      <w:pPr>
        <w:spacing w:after="0" w:line="240" w:lineRule="auto"/>
        <w:ind w:left="4962" w:right="-285"/>
        <w:jc w:val="center"/>
        <w:rPr>
          <w:rFonts w:ascii="Times New Roman" w:hAnsi="Times New Roman" w:cs="Times New Roman"/>
          <w:sz w:val="20"/>
          <w:szCs w:val="20"/>
        </w:rPr>
      </w:pPr>
      <w:r w:rsidRPr="005A5D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5A5DE1">
        <w:rPr>
          <w:rFonts w:ascii="Times New Roman" w:hAnsi="Times New Roman" w:cs="Times New Roman"/>
          <w:sz w:val="20"/>
          <w:szCs w:val="20"/>
        </w:rPr>
        <w:t xml:space="preserve">постановлением Главы Голоустненского </w:t>
      </w:r>
    </w:p>
    <w:p w:rsidR="005A5DE1" w:rsidRPr="00A90F67" w:rsidRDefault="005A5DE1" w:rsidP="005A5DE1">
      <w:pPr>
        <w:spacing w:after="0" w:line="240" w:lineRule="auto"/>
        <w:ind w:left="4962" w:right="-285"/>
        <w:jc w:val="center"/>
        <w:rPr>
          <w:rFonts w:ascii="Times New Roman" w:hAnsi="Times New Roman" w:cs="Times New Roman"/>
          <w:sz w:val="20"/>
          <w:szCs w:val="20"/>
        </w:rPr>
      </w:pPr>
      <w:r w:rsidRPr="005A5D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 w:rsidRPr="005A5DE1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5A5DE1">
        <w:rPr>
          <w:rFonts w:ascii="Times New Roman" w:hAnsi="Times New Roman" w:cs="Times New Roman"/>
          <w:bCs/>
          <w:sz w:val="20"/>
          <w:szCs w:val="20"/>
        </w:rPr>
        <w:t>от__________________ № ____________</w:t>
      </w:r>
    </w:p>
    <w:p w:rsidR="00A90F67" w:rsidRPr="005A5DE1" w:rsidRDefault="00A90F67" w:rsidP="00A90F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Cs w:val="28"/>
        </w:rPr>
      </w:pPr>
      <w:r w:rsidRPr="005A5DE1">
        <w:rPr>
          <w:rFonts w:ascii="Times New Roman" w:hAnsi="Times New Roman" w:cs="Times New Roman"/>
          <w:b/>
          <w:bCs/>
          <w:szCs w:val="28"/>
        </w:rPr>
        <w:t>Справка</w:t>
      </w:r>
      <w:r w:rsidRPr="005A5DE1">
        <w:rPr>
          <w:rFonts w:ascii="Times New Roman" w:hAnsi="Times New Roman" w:cs="Times New Roman"/>
          <w:b/>
          <w:bCs/>
          <w:szCs w:val="28"/>
        </w:rPr>
        <w:br/>
        <w:t>о неисполненных в отчетном финансовом году бюджетных обязательствах по государственным контрактам на поставку товаров, выполнение работ, оказание услуг</w:t>
      </w:r>
      <w:r w:rsidRPr="005A5DE1">
        <w:rPr>
          <w:rFonts w:ascii="Times New Roman" w:hAnsi="Times New Roman" w:cs="Times New Roman"/>
          <w:b/>
          <w:bCs/>
          <w:szCs w:val="28"/>
        </w:rPr>
        <w:br/>
        <w:t>на 1 января 20___ г.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1"/>
        <w:gridCol w:w="5699"/>
        <w:gridCol w:w="2284"/>
        <w:gridCol w:w="1714"/>
      </w:tblGrid>
      <w:tr w:rsidR="00A90F67" w:rsidRPr="00A90F67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A90F67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A90F67" w:rsidRDefault="005A5DE1" w:rsidP="005A5DE1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</w:t>
            </w:r>
            <w:r w:rsidR="00A90F67" w:rsidRPr="00A90F67">
              <w:rPr>
                <w:rFonts w:ascii="Times New Roman" w:hAnsi="Times New Roman" w:cs="Times New Roman"/>
                <w:szCs w:val="28"/>
              </w:rPr>
              <w:t>Коды</w:t>
            </w: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Форма по </w:t>
            </w:r>
            <w:proofErr w:type="spellStart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КФД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5A5DE1" w:rsidP="005A5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  <w:t xml:space="preserve">            </w:t>
            </w:r>
            <w:r w:rsidR="00A90F67" w:rsidRPr="005A5DE1">
              <w:rPr>
                <w:rFonts w:ascii="Times New Roman" w:hAnsi="Times New Roman" w:cs="Times New Roman"/>
                <w:b/>
                <w:bCs/>
                <w:sz w:val="16"/>
                <w:szCs w:val="28"/>
              </w:rPr>
              <w:t>0531358</w:t>
            </w: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Дата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2" w:name="sub_130001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Территориальный орган Федерального казначейства, Межрегиональное операционное управление Федерального казначейства</w:t>
            </w:r>
            <w:bookmarkEnd w:id="32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по </w:t>
            </w:r>
            <w:proofErr w:type="spellStart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КОФК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3" w:name="sub_130002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Кому:</w:t>
            </w:r>
            <w:bookmarkEnd w:id="33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4" w:name="sub_130003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Получатель средств федерального бюджета, главный распорядитель средств федерального бюджета</w:t>
            </w:r>
            <w:bookmarkEnd w:id="34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по Сводному реестру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5" w:name="sub_130004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Территориальный орган Федерального казначейства</w:t>
            </w:r>
            <w:bookmarkEnd w:id="35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по </w:t>
            </w:r>
            <w:proofErr w:type="spellStart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КОФК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6" w:name="sub_130005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Периодичность: годовая</w:t>
            </w:r>
            <w:bookmarkEnd w:id="36"/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5A5DE1"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5A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7" w:name="sub_130006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Единица измерения: руб.</w:t>
            </w:r>
            <w:bookmarkEnd w:id="37"/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F67" w:rsidRPr="005A5DE1" w:rsidRDefault="00A90F67" w:rsidP="005A5DE1">
            <w:pPr>
              <w:spacing w:after="0" w:line="240" w:lineRule="auto"/>
              <w:ind w:firstLine="708"/>
              <w:jc w:val="right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по </w:t>
            </w:r>
            <w:proofErr w:type="spellStart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ОКЕИ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0F67" w:rsidRPr="005A5DE1" w:rsidRDefault="00A90F67" w:rsidP="005A5DE1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16"/>
                <w:szCs w:val="28"/>
              </w:rPr>
            </w:pPr>
            <w:hyperlink r:id="rId19" w:history="1">
              <w:r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383</w:t>
              </w:r>
            </w:hyperlink>
          </w:p>
        </w:tc>
      </w:tr>
    </w:tbl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2"/>
        <w:gridCol w:w="1175"/>
        <w:gridCol w:w="1145"/>
        <w:gridCol w:w="1046"/>
        <w:gridCol w:w="1061"/>
        <w:gridCol w:w="1238"/>
        <w:gridCol w:w="1296"/>
        <w:gridCol w:w="1747"/>
        <w:gridCol w:w="1762"/>
        <w:gridCol w:w="1778"/>
      </w:tblGrid>
      <w:tr w:rsidR="00A90F67" w:rsidRPr="005A5DE1" w:rsidTr="00862C12">
        <w:tc>
          <w:tcPr>
            <w:tcW w:w="30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8" w:name="sub_130007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Код по </w:t>
            </w:r>
            <w:hyperlink r:id="rId20" w:history="1">
              <w:r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БК</w:t>
              </w:r>
            </w:hyperlink>
            <w:bookmarkEnd w:id="38"/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Государственный заказчик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Государственный контракт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Бюджетное обязательство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Неисполненные бюджетные обязательства отчетного финансового года, всего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Неиспользованный остаток лимитов бюджетных обязательств отчетного финансового года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наименование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код по Сводному реестру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номер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дата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номер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неисполненный остаток отчетного финансового года</w:t>
            </w: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10</w:t>
            </w:r>
          </w:p>
        </w:tc>
      </w:tr>
      <w:tr w:rsidR="00A90F67" w:rsidRPr="005A5DE1" w:rsidTr="00862C12">
        <w:tc>
          <w:tcPr>
            <w:tcW w:w="30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14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1005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39" w:name="sub_130008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 xml:space="preserve">Итого по коду </w:t>
            </w:r>
            <w:hyperlink r:id="rId21" w:history="1">
              <w:r w:rsidRPr="005A5DE1">
                <w:rPr>
                  <w:rStyle w:val="a5"/>
                  <w:rFonts w:ascii="Times New Roman" w:hAnsi="Times New Roman" w:cs="Times New Roman"/>
                  <w:sz w:val="16"/>
                  <w:szCs w:val="28"/>
                </w:rPr>
                <w:t>бюджетной классификации</w:t>
              </w:r>
            </w:hyperlink>
            <w:bookmarkEnd w:id="39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A90F67" w:rsidRPr="005A5DE1" w:rsidTr="00862C12">
        <w:tc>
          <w:tcPr>
            <w:tcW w:w="10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bookmarkStart w:id="40" w:name="sub_130009"/>
            <w:r w:rsidRPr="005A5DE1">
              <w:rPr>
                <w:rFonts w:ascii="Times New Roman" w:hAnsi="Times New Roman" w:cs="Times New Roman"/>
                <w:sz w:val="16"/>
                <w:szCs w:val="28"/>
              </w:rPr>
              <w:t>Всего по коду главы</w:t>
            </w:r>
            <w:bookmarkEnd w:id="40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F67" w:rsidRPr="005A5DE1" w:rsidRDefault="00A90F67" w:rsidP="00A90F6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</w:tbl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>Ответственный исполнитель __________________  ____________   ______________________  ___________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(должность)       (подпись)      (расшифровка подписи)   (телефон)            "___"______________ 20__ г.</w:t>
      </w:r>
    </w:p>
    <w:p w:rsidR="00A90F67" w:rsidRPr="005A5DE1" w:rsidRDefault="00A90F67" w:rsidP="00A90F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Номер страницы ___</w:t>
      </w:r>
    </w:p>
    <w:p w:rsidR="00A90F67" w:rsidRPr="005A5DE1" w:rsidRDefault="00A90F67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  <w:r w:rsidRPr="005A5DE1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Всего страниц ___</w:t>
      </w:r>
    </w:p>
    <w:p w:rsidR="008777C2" w:rsidRDefault="008777C2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p w:rsidR="005A5DE1" w:rsidRDefault="005A5DE1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p w:rsidR="005A5DE1" w:rsidRDefault="005A5DE1" w:rsidP="005A5DE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28"/>
        </w:rPr>
      </w:pPr>
    </w:p>
    <w:sectPr w:rsidR="005A5DE1" w:rsidSect="00A90F6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EB"/>
    <w:rsid w:val="000121F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B0CDD"/>
    <w:rsid w:val="001C36CA"/>
    <w:rsid w:val="001F07D7"/>
    <w:rsid w:val="001F2FA8"/>
    <w:rsid w:val="002137F6"/>
    <w:rsid w:val="002152EB"/>
    <w:rsid w:val="00247CF6"/>
    <w:rsid w:val="00265C30"/>
    <w:rsid w:val="002A73F5"/>
    <w:rsid w:val="00336310"/>
    <w:rsid w:val="00354683"/>
    <w:rsid w:val="00382B4F"/>
    <w:rsid w:val="003C7063"/>
    <w:rsid w:val="00411902"/>
    <w:rsid w:val="00433050"/>
    <w:rsid w:val="0043529B"/>
    <w:rsid w:val="004454E6"/>
    <w:rsid w:val="0045688A"/>
    <w:rsid w:val="005350EF"/>
    <w:rsid w:val="00546EF2"/>
    <w:rsid w:val="00581B6E"/>
    <w:rsid w:val="005A5DE1"/>
    <w:rsid w:val="006102EF"/>
    <w:rsid w:val="006D2BA6"/>
    <w:rsid w:val="007434BE"/>
    <w:rsid w:val="007D057F"/>
    <w:rsid w:val="008060F9"/>
    <w:rsid w:val="00836E1D"/>
    <w:rsid w:val="008737DB"/>
    <w:rsid w:val="008777C2"/>
    <w:rsid w:val="008C6FC5"/>
    <w:rsid w:val="008D4254"/>
    <w:rsid w:val="008E6C27"/>
    <w:rsid w:val="008E728A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23BEB"/>
    <w:rsid w:val="00A62603"/>
    <w:rsid w:val="00A62A07"/>
    <w:rsid w:val="00A734DD"/>
    <w:rsid w:val="00A90F67"/>
    <w:rsid w:val="00AA67F7"/>
    <w:rsid w:val="00AC65B8"/>
    <w:rsid w:val="00AE1ED2"/>
    <w:rsid w:val="00AE319E"/>
    <w:rsid w:val="00B10401"/>
    <w:rsid w:val="00B447C0"/>
    <w:rsid w:val="00C023B9"/>
    <w:rsid w:val="00C1086B"/>
    <w:rsid w:val="00C543B3"/>
    <w:rsid w:val="00CB0202"/>
    <w:rsid w:val="00CD0CFD"/>
    <w:rsid w:val="00CE7324"/>
    <w:rsid w:val="00D10A29"/>
    <w:rsid w:val="00D67C24"/>
    <w:rsid w:val="00DC77A3"/>
    <w:rsid w:val="00DD1119"/>
    <w:rsid w:val="00DD60B1"/>
    <w:rsid w:val="00DF2786"/>
    <w:rsid w:val="00E2688A"/>
    <w:rsid w:val="00E66869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90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90F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87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90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90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6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61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9232434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86810932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018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804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2815411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13071028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9918171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49302919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E5DC2122BF93C30FB6EEE9CB1D234A4FDD33F8652516931EB1FB66DCD06C78930582DA07640DC3hCs3H" TargetMode="External"/><Relationship Id="rId13" Type="http://schemas.openxmlformats.org/officeDocument/2006/relationships/hyperlink" Target="http://zakon.scli.ru/ru/legal_texts/all/extended/index.php?do4=document&amp;id4=67c29a25-e626-4318-91db-e460e324b6ef" TargetMode="External"/><Relationship Id="rId18" Type="http://schemas.openxmlformats.org/officeDocument/2006/relationships/hyperlink" Target="http://zakon.scli.ru/ru/legal_texts/all/extended/index.php?do4=document&amp;id4=67c29a25-e626-4318-91db-e460e324b6ef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308460.100000" TargetMode="External"/><Relationship Id="rId7" Type="http://schemas.openxmlformats.org/officeDocument/2006/relationships/hyperlink" Target="http://zakon.scli.ru/ru/legal_texts/all/extended/index.php?do4=document&amp;id4=67c29a25-e626-4318-91db-e460e324b6ef" TargetMode="External"/><Relationship Id="rId12" Type="http://schemas.openxmlformats.org/officeDocument/2006/relationships/hyperlink" Target="garantf1://12062213.1000/" TargetMode="External"/><Relationship Id="rId17" Type="http://schemas.openxmlformats.org/officeDocument/2006/relationships/hyperlink" Target="garantf1://70308460.10000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zakon.scli.ru/ru/legal_texts/all/extended/index.php?do4=document&amp;id4=67c29a25-e626-4318-91db-e460e324b6ef" TargetMode="External"/><Relationship Id="rId20" Type="http://schemas.openxmlformats.org/officeDocument/2006/relationships/hyperlink" Target="garantF1://70308460.100000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8E5DC2122BF93C30FB6EEE9CB1D234A4FDF32FC642F16931EB1FB66DCD06C78930582DA07650AC1hCs8H" TargetMode="External"/><Relationship Id="rId11" Type="http://schemas.openxmlformats.org/officeDocument/2006/relationships/hyperlink" Target="consultantplus://offline/ref=18E5DC2122BF93C30FB6EEE9CB1D234A4FDD33F8652516931EB1FB66DCD06C78930582DA07640DC4hCs4H" TargetMode="External"/><Relationship Id="rId5" Type="http://schemas.openxmlformats.org/officeDocument/2006/relationships/hyperlink" Target="http://zakon.scli.ru/ru/legal_texts/all/extended/index.php?do4=document&amp;id4=8f21b21c-a408-42c4-b9fe-a939b863c84a" TargetMode="External"/><Relationship Id="rId15" Type="http://schemas.openxmlformats.org/officeDocument/2006/relationships/hyperlink" Target="http://zakon.scli.ru/ru/legal_texts/all/extended/index.php?do4=document&amp;id4=67c29a25-e626-4318-91db-e460e324b6e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zakon.scli.ru/ru/legal_texts/all/extended/index.php?do4=document&amp;id4=67c29a25-e626-4318-91db-e460e324b6ef" TargetMode="External"/><Relationship Id="rId19" Type="http://schemas.openxmlformats.org/officeDocument/2006/relationships/hyperlink" Target="garantF1://79222.3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E5DC2122BF93C30FB6EEE9CB1D234A4FDD33F8652516931EB1FB66DCD06C78930582DA07640DC4hCs4H" TargetMode="External"/><Relationship Id="rId14" Type="http://schemas.openxmlformats.org/officeDocument/2006/relationships/hyperlink" Target="garantf1://70308460.2000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7259</Words>
  <Characters>41381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Ольгуша</cp:lastModifiedBy>
  <cp:revision>3</cp:revision>
  <dcterms:created xsi:type="dcterms:W3CDTF">2016-12-27T09:38:00Z</dcterms:created>
  <dcterms:modified xsi:type="dcterms:W3CDTF">2016-12-27T11:32:00Z</dcterms:modified>
</cp:coreProperties>
</file>