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8C7C31" w:rsidRPr="008C7C31" w:rsidTr="008C7C31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C7C31" w:rsidRPr="008C7C31" w:rsidRDefault="008C7C31" w:rsidP="008C7C31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C7C31" w:rsidRPr="008C7C31" w:rsidRDefault="008C7C31" w:rsidP="008C7C31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Утвержден</w:t>
            </w:r>
          </w:p>
        </w:tc>
      </w:tr>
      <w:tr w:rsidR="008C7C31" w:rsidRPr="008C7C31" w:rsidTr="008C7C31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C7C31" w:rsidRPr="008C7C31" w:rsidRDefault="008C7C31" w:rsidP="008C7C31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C7C31" w:rsidRPr="008C7C31" w:rsidRDefault="008C7C31" w:rsidP="008C7C31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8C7C31" w:rsidRPr="008C7C31" w:rsidTr="008C7C31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C7C31" w:rsidRPr="008C7C31" w:rsidRDefault="008C7C31" w:rsidP="008C7C31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C7C31" w:rsidRPr="008C7C31" w:rsidRDefault="008C7C31" w:rsidP="008C7C31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47-139/</w:t>
            </w:r>
            <w:proofErr w:type="spellStart"/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8C7C31" w:rsidRPr="008C7C31" w:rsidTr="008C7C31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C7C31" w:rsidRPr="008C7C31" w:rsidRDefault="008C7C31" w:rsidP="008C7C31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C7C31" w:rsidRPr="008C7C31" w:rsidRDefault="008C7C31" w:rsidP="008C7C31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31/07/2015</w:t>
            </w:r>
          </w:p>
        </w:tc>
      </w:tr>
      <w:tr w:rsidR="008C7C31" w:rsidRPr="008C7C31" w:rsidTr="008C7C31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C7C31" w:rsidRPr="008C7C31" w:rsidRDefault="008C7C31" w:rsidP="008C7C31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C7C31" w:rsidRPr="008C7C31" w:rsidRDefault="008C7C31" w:rsidP="008C7C31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04/08/2015</w:t>
            </w:r>
          </w:p>
        </w:tc>
      </w:tr>
    </w:tbl>
    <w:p w:rsidR="008C7C31" w:rsidRPr="008C7C31" w:rsidRDefault="008C7C31" w:rsidP="008C7C31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8C7C31" w:rsidRPr="008C7C31" w:rsidTr="008C7C31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8C7C31" w:rsidRPr="008C7C31" w:rsidRDefault="008C7C31" w:rsidP="008C7C31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8C7C31" w:rsidRPr="008C7C31" w:rsidRDefault="008C7C31" w:rsidP="008C7C31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 внесении изменений и дополнений в решение Думы ГМО от 30.06.2015г. № 46-135/</w:t>
            </w:r>
            <w:proofErr w:type="spellStart"/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8C7C31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« О бюджете ГМО на 2015г. и на плановый период 2016 и 2017 годов»</w:t>
            </w:r>
          </w:p>
        </w:tc>
      </w:tr>
    </w:tbl>
    <w:p w:rsidR="008C7C31" w:rsidRPr="008C7C31" w:rsidRDefault="008C7C31" w:rsidP="008C7C31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8C7C31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В соответствии со ст.15,187 Бюджетного  кодекса РФ, со ст.14,52 Федерального Закона от 6 октября2003 г. № 131-ФЗ «Об организации местного самоуправления в Российской Федерации», ст. 24,43 Устава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Дума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образования: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Внести в решение Думы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от 30.06.2015г. № 46-135/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«О бюджете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годов», следующие изменения и дополнения: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1.Статью 1 изложить  в следующей редакции: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 Статья 1.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1. Утвердить основные характеристики бюджета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1) Общий объем доходов местного бюджета на 2015 год в сумме  13 335,82 тыс. рублей, на 2016 год в сумме 11 648,7 тыс. рублей, на 2017 год в сумме 11 422,3 тыс. рублей;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2) Общий объем расходов местного бюджета на 2015 год в сумме  14 439,39 тыс.  рублей, на 2016 год в сумме 15 139,8 тыс. рублей, на 2017 год в сумме 15 106,8 тыс. рублей;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</w:t>
      </w:r>
      <w:proofErr w:type="gram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3) Размер дефицита местного бюджета на 2015 год в сумме  1 103,57 тыс. рублей, или  9,71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2016 год в сумме 2 959,5 рублей, или 9,9 % утвержденного общего годового объема доходов бюджета без учета утвержденного объема безвозмездных поступлений, на 2017</w:t>
      </w:r>
      <w:proofErr w:type="gram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год в сумме 3 152,9 тыс. рублей, или 9,9 % утвержденного общего годового объема доходов бюджета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без учета утвержденного объема безвозмездных поступлений.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4) Установить, что превышение дефицита бюджета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 над ограничениями, установленными статьей 92.1 Бюджетного кодекса РФ, осуществлено в пределах </w:t>
      </w:r>
      <w:proofErr w:type="gram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суммы снижения остатков средств местного бюджета</w:t>
      </w:r>
      <w:proofErr w:type="gram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на 2015 год в объеме 561,95 тыс. рублей, на 2016 год в объеме 0,0 тыс. рублей, на 2017 год в объеме 0,0 тыс. рублей.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2. Установить предельный объем расходов на обслуживание муниципального долга  ГМО на 2015 год в объеме 67,5 тыс. рублей, и плановый период 2016 и 2017 годов 13,5 и 0 тыс. рублей.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3.  Установить распределение расходов местного бюджета на 2015 год и плановый период 2016 и 2017 годов по разделам функциональной классификации расходов бюджетов Российской Федерации.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4. Установить распределение расходов местного бюджета на 2015 год и плановый период 2016 и 2017 годов по разделам, подразделам, целевым статьям, видам </w:t>
      </w:r>
      <w:proofErr w:type="gram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5. Установить ведомственную структуру расходов местного бюджета на 2015 год и плановый период 2016 и 2017 годов.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6. Установить верхний предел муниципального долга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1 января 2015 года по долговым обязательствам в сумме 2697,62 тыс. рублей.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   7. Уполномоченным органом, осуществляющим муниципальные внутренние заимствования, является администрация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8. Приложение 1,4,6,8,10  изложить в новой редакции (прилагается).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9. Обнародовать  настоящее решение на информационных стендах и на официальном сайте администрации www.goloustnenskoe-m</w:t>
      </w:r>
      <w:proofErr w:type="gram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</w:t>
      </w:r>
      <w:proofErr w:type="gram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.ru.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8C7C31" w:rsidRPr="008C7C31" w:rsidRDefault="008C7C31" w:rsidP="008C7C31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        Т.Г. </w:t>
      </w:r>
      <w:proofErr w:type="spellStart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8C7C31" w:rsidRPr="008C7C31" w:rsidRDefault="008C7C31" w:rsidP="008C7C31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8C7C31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C31"/>
    <w:rsid w:val="008C7C31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8C7C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8C7C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5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06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2016-02-18T04:26:00Z</dcterms:created>
  <dcterms:modified xsi:type="dcterms:W3CDTF">2016-02-18T04:27:00Z</dcterms:modified>
</cp:coreProperties>
</file>