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B8" w:rsidRPr="00147F1D" w:rsidRDefault="00172B84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23</w:t>
      </w:r>
      <w:r w:rsidR="00466D5F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11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>.20</w:t>
      </w:r>
      <w:r w:rsidR="00D9702A" w:rsidRPr="00147F1D">
        <w:rPr>
          <w:rFonts w:ascii="Arial" w:eastAsia="Lucida Sans Unicode" w:hAnsi="Arial" w:cs="Arial"/>
          <w:b/>
          <w:sz w:val="32"/>
          <w:szCs w:val="32"/>
        </w:rPr>
        <w:t>2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 xml:space="preserve">1Г. № </w:t>
      </w:r>
      <w:r>
        <w:rPr>
          <w:rFonts w:ascii="Arial" w:eastAsia="Lucida Sans Unicode" w:hAnsi="Arial" w:cs="Arial"/>
          <w:b/>
          <w:sz w:val="32"/>
          <w:szCs w:val="32"/>
        </w:rPr>
        <w:t>82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3116B8" w:rsidRPr="00147F1D" w:rsidRDefault="00466D5F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D140E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F51447" w:rsidRPr="00147F1D" w:rsidRDefault="003116B8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F51447"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 ПОРЯДКА ИСПОЛНЕНИЯ</w:t>
      </w: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БЮДЖЕТА ГОЛОУСТНЕНСКОГО МУНИЦИПАЛЬНОГО ОБРАЗОВАНИЯ ПО РАСХОДАМ И ИСТОЧНИКАМ ФИНАНСИРОВАНИЯ</w:t>
      </w:r>
    </w:p>
    <w:p w:rsidR="00670334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ДЕФИЦИТОВ БЮДЖЕТОВ</w:t>
      </w: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>В целях реализации положений статей 219 и 219.2 Бюджетного кодекса Российской Федерации, руководствуясь Положением о бюджетном процессе в Голоустненском муниципальном образовании,  утвержденным решением Думы № 19-66/ДСП  от 30.10.2013 г</w:t>
      </w:r>
      <w:r w:rsidR="00466D5F">
        <w:rPr>
          <w:rFonts w:ascii="Arial" w:hAnsi="Arial" w:cs="Arial"/>
          <w:sz w:val="24"/>
          <w:szCs w:val="24"/>
        </w:rPr>
        <w:t>.</w:t>
      </w:r>
      <w:r w:rsidRPr="00147F1D">
        <w:rPr>
          <w:rFonts w:ascii="Arial" w:hAnsi="Arial" w:cs="Arial"/>
          <w:sz w:val="24"/>
          <w:szCs w:val="24"/>
        </w:rPr>
        <w:t>,</w:t>
      </w:r>
      <w:r w:rsidR="00466D5F">
        <w:rPr>
          <w:rFonts w:ascii="Arial" w:hAnsi="Arial" w:cs="Arial"/>
          <w:sz w:val="24"/>
          <w:szCs w:val="24"/>
        </w:rPr>
        <w:t xml:space="preserve"> Уставом Голоустненского муниципального образования, администрация Голоустненского муниципального образования </w:t>
      </w:r>
      <w:r w:rsidRPr="00147F1D">
        <w:rPr>
          <w:rFonts w:ascii="Arial" w:hAnsi="Arial" w:cs="Arial"/>
          <w:sz w:val="24"/>
          <w:szCs w:val="24"/>
        </w:rPr>
        <w:t xml:space="preserve"> </w:t>
      </w:r>
    </w:p>
    <w:p w:rsidR="00D9702A" w:rsidRPr="00147F1D" w:rsidRDefault="00D9702A" w:rsidP="003116B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0334" w:rsidRPr="00147F1D" w:rsidRDefault="00466D5F" w:rsidP="0067033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9D140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 w:rsidR="00670334" w:rsidRPr="009D140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F51447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 xml:space="preserve">                              </w:t>
      </w:r>
    </w:p>
    <w:p w:rsidR="009D4D4A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>1. Утвердить Порядок исполнения бюджета Голоустненского муниципального образования по расходам</w:t>
      </w:r>
      <w:r w:rsidR="009D4D4A" w:rsidRPr="00147F1D">
        <w:rPr>
          <w:rFonts w:ascii="Arial" w:hAnsi="Arial" w:cs="Arial"/>
          <w:sz w:val="24"/>
          <w:szCs w:val="24"/>
        </w:rPr>
        <w:t xml:space="preserve"> и источникам финансирования дефицита бюджетов</w:t>
      </w:r>
      <w:r w:rsidRPr="00147F1D">
        <w:rPr>
          <w:rFonts w:ascii="Arial" w:hAnsi="Arial" w:cs="Arial"/>
          <w:sz w:val="24"/>
          <w:szCs w:val="24"/>
        </w:rPr>
        <w:t xml:space="preserve"> </w:t>
      </w:r>
      <w:r w:rsidR="00466D5F">
        <w:rPr>
          <w:rFonts w:ascii="Arial" w:hAnsi="Arial" w:cs="Arial"/>
          <w:sz w:val="24"/>
          <w:szCs w:val="24"/>
        </w:rPr>
        <w:t>(прилагается).</w:t>
      </w:r>
    </w:p>
    <w:p w:rsidR="003116B8" w:rsidRPr="00147F1D" w:rsidRDefault="00466D5F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51447" w:rsidRPr="00147F1D">
        <w:rPr>
          <w:rFonts w:ascii="Arial" w:hAnsi="Arial" w:cs="Arial"/>
          <w:sz w:val="24"/>
          <w:szCs w:val="24"/>
        </w:rPr>
        <w:t>. Настоящее постановление вступает в силу</w:t>
      </w:r>
      <w:r w:rsidR="009D140E">
        <w:rPr>
          <w:rFonts w:ascii="Arial" w:hAnsi="Arial" w:cs="Arial"/>
          <w:sz w:val="24"/>
          <w:szCs w:val="24"/>
        </w:rPr>
        <w:t xml:space="preserve"> с</w:t>
      </w:r>
      <w:r w:rsidR="00F51447" w:rsidRPr="00147F1D">
        <w:rPr>
          <w:rFonts w:ascii="Arial" w:hAnsi="Arial" w:cs="Arial"/>
          <w:sz w:val="24"/>
          <w:szCs w:val="24"/>
        </w:rPr>
        <w:t xml:space="preserve"> момента официального опубликования.</w:t>
      </w:r>
    </w:p>
    <w:p w:rsidR="00670334" w:rsidRPr="00466D5F" w:rsidRDefault="00466D5F" w:rsidP="0067033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на официальном сайте Голоустненского муниципального образования </w:t>
      </w:r>
      <w:r w:rsidR="00670334" w:rsidRPr="00466D5F">
        <w:rPr>
          <w:rFonts w:ascii="Arial" w:hAnsi="Arial" w:cs="Arial"/>
          <w:sz w:val="24"/>
          <w:szCs w:val="24"/>
        </w:rPr>
        <w:t>(</w:t>
      </w:r>
      <w:hyperlink r:id="rId5" w:history="1">
        <w:r w:rsidR="00670334" w:rsidRPr="00466D5F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http://www.goloustnenskoe-mo.ru</w:t>
        </w:r>
      </w:hyperlink>
      <w:r w:rsidR="00670334" w:rsidRPr="00466D5F">
        <w:rPr>
          <w:rFonts w:ascii="Arial" w:hAnsi="Arial" w:cs="Arial"/>
          <w:sz w:val="24"/>
          <w:szCs w:val="24"/>
        </w:rPr>
        <w:t>)</w:t>
      </w:r>
      <w:r w:rsidR="00D9702A" w:rsidRPr="00466D5F">
        <w:rPr>
          <w:rFonts w:ascii="Arial" w:hAnsi="Arial" w:cs="Arial"/>
          <w:sz w:val="24"/>
          <w:szCs w:val="24"/>
        </w:rPr>
        <w:t>.</w:t>
      </w:r>
    </w:p>
    <w:p w:rsidR="003116B8" w:rsidRPr="00147F1D" w:rsidRDefault="00466D5F" w:rsidP="0067033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Контроль за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исполнением н</w:t>
      </w:r>
      <w:r w:rsidR="00D9702A" w:rsidRPr="00147F1D">
        <w:rPr>
          <w:rFonts w:ascii="Arial" w:hAnsi="Arial" w:cs="Arial"/>
          <w:sz w:val="24"/>
          <w:szCs w:val="24"/>
        </w:rPr>
        <w:t>астоящего постановления оставляю за собой</w:t>
      </w:r>
      <w:r w:rsidR="00670334" w:rsidRPr="00147F1D">
        <w:rPr>
          <w:rFonts w:ascii="Arial" w:hAnsi="Arial" w:cs="Arial"/>
          <w:sz w:val="24"/>
          <w:szCs w:val="24"/>
        </w:rPr>
        <w:t>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Глава Голоустненского </w:t>
      </w:r>
    </w:p>
    <w:p w:rsidR="00670334" w:rsidRPr="00147F1D" w:rsidRDefault="003116B8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муниципального </w:t>
      </w:r>
      <w:r w:rsidR="00670334" w:rsidRPr="00147F1D">
        <w:rPr>
          <w:rFonts w:ascii="Arial" w:hAnsi="Arial" w:cs="Arial"/>
          <w:color w:val="000000"/>
          <w:sz w:val="24"/>
          <w:szCs w:val="24"/>
        </w:rPr>
        <w:t>образования</w:t>
      </w:r>
    </w:p>
    <w:p w:rsidR="003116B8" w:rsidRPr="00147F1D" w:rsidRDefault="00670334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>Жукова О. М.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66D5F" w:rsidRDefault="00466D5F">
      <w:pPr>
        <w:spacing w:after="200" w:line="276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>от __.</w:t>
      </w:r>
      <w:r w:rsidR="00466D5F">
        <w:rPr>
          <w:rFonts w:ascii="Courier New" w:eastAsia="Times New Roman" w:hAnsi="Courier New" w:cs="Courier New"/>
          <w:lang w:eastAsia="ru-RU"/>
        </w:rPr>
        <w:t>__</w:t>
      </w:r>
      <w:r w:rsidRPr="00147F1D">
        <w:rPr>
          <w:rFonts w:ascii="Courier New" w:eastAsia="Times New Roman" w:hAnsi="Courier New" w:cs="Courier New"/>
          <w:lang w:eastAsia="ru-RU"/>
        </w:rPr>
        <w:t>.2021 года №_</w:t>
      </w:r>
      <w:r w:rsidR="00466D5F">
        <w:rPr>
          <w:rFonts w:ascii="Courier New" w:eastAsia="Times New Roman" w:hAnsi="Courier New" w:cs="Courier New"/>
          <w:lang w:eastAsia="ru-RU"/>
        </w:rPr>
        <w:t>__</w:t>
      </w:r>
      <w:r w:rsidRPr="00147F1D">
        <w:rPr>
          <w:rFonts w:ascii="Courier New" w:eastAsia="Times New Roman" w:hAnsi="Courier New" w:cs="Courier New"/>
          <w:lang w:eastAsia="ru-RU"/>
        </w:rPr>
        <w:t>_</w:t>
      </w:r>
    </w:p>
    <w:p w:rsidR="009B7752" w:rsidRPr="00147F1D" w:rsidRDefault="009B7752" w:rsidP="009B775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7752" w:rsidRPr="00147F1D" w:rsidRDefault="009B7752" w:rsidP="009B775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9D4D4A" w:rsidRPr="00147F1D" w:rsidRDefault="009B7752" w:rsidP="009D4D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ИСПОЛНЕНИЯ БЮДЖЕТА ГОЛОУСТНЕНСКОГО МУНИЦИПАЛЬНОГО ОБРАЗОВАНИЯ ПО РАСХОДАМ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ИСТОЧНИКАМ ФИНАНСИРОВАНИЯ</w:t>
      </w:r>
    </w:p>
    <w:p w:rsidR="009B7752" w:rsidRPr="00147F1D" w:rsidRDefault="009D4D4A" w:rsidP="009D4D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ДЕФИЦИТОВ БЮДЖЕТОВ</w:t>
      </w:r>
    </w:p>
    <w:p w:rsidR="009B7752" w:rsidRPr="00147F1D" w:rsidRDefault="009B7752" w:rsidP="009D14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исполнения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по расходам и источникам финансирования дефицита бюджета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Порядок) разработан в соответствии со статьями 219 и 219.2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Бюджетного кодекса Российской Федерации, статьей 14 Положения 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бюджетном устройстве и бюджетном процессе в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утвержденного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решением Думы № 19-66/ДСП  от 30.10.2013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и определяет порядок исполнения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(далее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бюджет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, местный бюджет) по расходам и источникам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2. Исполнение бюджета 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 расходам и источникам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организуется на основе сводной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бюджетной росписи и кассового плана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осуществляется в соответствии с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настоящим Порядком и порядками, регламентирующими процедуры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исполнения местного бюджета и особенности бюджетного процесса в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порядком составления и ведения сводной бюджетной росписи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росписей главных распорядителей бюджетных средств (главных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администраторов источников финансирования дефицита бюджета) (далее -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порядок ведения сводной бюджетной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росписи);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составления и ведения кассового плана бюджета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образования, формирования предельных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объемов финансирования;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порядком учета бюджетных и денежных обязательств получателей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санкционирования оплаты денежных обязательств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 средств и администраторов источников финансирования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завершения операций по исполнению бюджета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в текущем финансовом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году;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мерами по реализации решения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Думы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 текущий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>финансовый год и на плановый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период.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. Исполнение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 расходам и источникам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осуществляется с применением кодов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бюджетной классификации, установленных нормативными правовыми актами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Министерства финансов Российской Федерации, Министерства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финансов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области, администрации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(далее -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), а также кодов аналитического учета.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К кодам аналитического учета относятся: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коды цели, присваиваемые органами Федерального казначейства и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Министерством финансов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субсидиям, субвенциям и иным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межбюджетным трансфертам, имеющим целевое назначение, предоставляемым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из других бюджетов бюджетной системы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муниципальные коды цели, детализирующие виды расходов местного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4. Казначейское обслуживание исполнения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Управлением Федерального казначейства по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При казначейском обслуживании исполнения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Федерального казначейства по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 (далее - УФК,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орган Федерального казначейства) в соответствии с заключенными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соглашениями, (а со дня направления администрацией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обращения, предусмотренного пунктом 1 статьи 220.2 Бюджетного кодекса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- в соответствии с обращением) осуществляет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отдельные функции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связанные:</w:t>
      </w:r>
      <w:proofErr w:type="gramEnd"/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1) с открытием и ведением лицевых счетов, предназначенных для учета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операций по исполнению бюджета, главным распорядителям, распорядителям и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получателям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главным администраторам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(администраторам) источников финансирования 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участникам бюджетного процесса);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2) с доведением бюджетных ассигнований, лимитов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обязательств, предельных объемов финансирования до главных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распорядителей, распорядителей и получателей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главных администраторов (администраторов) источников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финансирования 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3) с учетом бюджетных и денежных обязательств получателей средств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4) с санкциониров</w:t>
      </w:r>
      <w:bookmarkStart w:id="0" w:name="_GoBack"/>
      <w:bookmarkEnd w:id="0"/>
      <w:r w:rsidRPr="00147F1D">
        <w:rPr>
          <w:rFonts w:ascii="Arial" w:eastAsia="Times New Roman" w:hAnsi="Arial" w:cs="Arial"/>
          <w:sz w:val="24"/>
          <w:szCs w:val="24"/>
          <w:lang w:eastAsia="ru-RU"/>
        </w:rPr>
        <w:t>анием операций, связанных с оплатой денежных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обязательств получателей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5) с открытием и ведением лицевых счетов для учета операций со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средствами, поступающими во временное распоряжение получателей средств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6) с проведением и санкционированием операций по расходам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бюджетных и </w:t>
      </w:r>
      <w:r w:rsidR="00C11094">
        <w:rPr>
          <w:rFonts w:ascii="Arial" w:eastAsia="Times New Roman" w:hAnsi="Arial" w:cs="Arial"/>
          <w:sz w:val="24"/>
          <w:szCs w:val="24"/>
          <w:lang w:eastAsia="ru-RU"/>
        </w:rPr>
        <w:t>казенных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источником финансового обеспечения которых являются средства, полученные</w:t>
      </w:r>
      <w:r w:rsidR="00320EA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этими учреждениями из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7) с санкционированием операций по расходам юридических лиц, не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являющихся участниками бюджетного процесса, бюджетными и автономными</w:t>
      </w:r>
      <w:r w:rsidR="00320EA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учреждениями, которым открыты лицевые счета, источником финансового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обеспечения которых являются средства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8) с привлечением на единый счет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возвратом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привлеченных средств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пунктом 9 статьи 236.1 Бюджетного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кодекса Российской Федерации и порядком, установленным администрацией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Информационный обмен между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органом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Федерального казначейства осуществляется в соответствии с Регламентом о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порядке и условиях обмена информацией между Управлением Федерального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казначейства по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дминистраци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 казначейском обслуживании исполнения бюджета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условиях открытия 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Управлении Федерального 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 лицевых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счетов главным распорядителям, распорядителям и (или) получателям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бюджетных средств, главным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администраторам (администраторам источников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с полномочиями главного администратора)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(или) администраторам источников финансирования дефицита бюджета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Регламент).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6. для казначейского обслуживания исполнения местного бюджета на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едином казначейском счете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40102810145370000026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открытом Управлени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Федерального 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области,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открываются следующие казначейские счета: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03231643256124043400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- для осуществления и отражения операций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 исполнению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единый счет бюджета);</w:t>
      </w:r>
    </w:p>
    <w:p w:rsidR="009D4D4A" w:rsidRPr="00147F1D" w:rsidRDefault="009D4D4A" w:rsidP="00E95F47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03232643256124043400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- для осуществления и отражения операций с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денежными средствами, поступающими во временное распоряжение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средств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Через единый счет бюджета осуществляются все операции по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исполнению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Получателям средств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муниципальным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бюджетным и автономным учреждениям, другим юридическим лицам, не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являющимся участниками бюджетного процесса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сведения о которых включены в реестр участников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бюджетного процесса, а также юридических лиц, не являющихся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участниками бюджетного процесса (далее Сводной реестр) на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соответствующих казначейских счетах в Управлении Федерального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открываются лицевые счета.</w:t>
      </w:r>
      <w:proofErr w:type="gramEnd"/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Лицевые счета открываются и ведутся в соответствии с порядком,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становленным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>казначейством и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нформация и документы для включения в Сводный реестр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формируются и представляются в УФК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Администрацией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8. Операции со средствами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установленных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бюджетным законодательством Российской Федерации случаях могут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осуществляться на счетах, открытых в учреждениях Центрального банка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или кредитных организациях.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9.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течение финансового года передает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предельные объемы финансирования на лицевые счета участников бюджетного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процесса в пределах остатка средств на едином счете местного бюджета.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 формировании предельн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объемов финансирования 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осуществляется контроль за непревышением представленных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участниками бюджетного процесса кассовых планов выплат на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финансирование расходов над утвержденными бюджетными ассигнованиями и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лимитами бюджетных обязательств по соответствующим кодам бюджетной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классификации.</w:t>
      </w:r>
    </w:p>
    <w:p w:rsidR="009D4D4A" w:rsidRPr="00147F1D" w:rsidRDefault="00E61222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. Получатель средств местного бюджета принимает бюджетные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обязательства в пределах доведенных лимитов бюджетных обязательств и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утвержденных бюджетной сметой, путем заключения муниципальных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контрактов, иных договоров с физическими и юридическими лицами,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индивидуальными предпринимателями или в соответствии с законом, иным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правовым актом, соглашением.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При заключении муниципальных контрактов (договоров), подлежащих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оплате за счет средств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, получатели средств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предусматривают размер авансовых платежей в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соответствии с решени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ем Думы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 бюджете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на текущий финансовый год и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на плановый период.</w:t>
      </w:r>
    </w:p>
    <w:p w:rsidR="009D4D4A" w:rsidRPr="00147F1D" w:rsidRDefault="009D4D4A" w:rsidP="004C10EE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11. Бюджетные и денежные обязательства получателей средств местного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бюджета учитываются органом Федерального казначейства на лицевых счетах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 бюджетных сре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дств в с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оответствии с Порядком учета бюджетных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 денежных обязательств получателей средств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утвержденным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</w:t>
      </w:r>
      <w:r w:rsidR="004C10EE" w:rsidRPr="00147F1D"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12. Получатели средств и администраторы источников финансирования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подтверждают обязанность оплатить за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 средств местного бюджета денежные обязательства в соответствии с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распоряжениями о совершении казначейских платежей и иными документами,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необходимыми для санкционирования их оплаты.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санкционирования оплаты денежных обязательств получателей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администраторов источников финансирования дефицита бюджета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Порядок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санкционирования денежных обязательств) утверждается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Оплата денежных обязательств получателей средств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Администрацией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пределах доведенных лимитов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13. Распоряжения о совершении казначейских платежей представляются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получателями средств и администраторами источников финансирования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орган Федерального казначейства в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соответствии с Порядком казначейского обслуживания, установленным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Федеральным казначейством, в пределах доведенных: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до получателей средств местного бюджета предельных объемов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по соответствующим кодам бюджетной классификации;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до администраторов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бюджета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бюджетных ассигнований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14. Санкционирование оплаты денежных обязательств, в том числе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подлежащих исполнению за счет бюджетных ассигнований по источникам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бюджета, осуществляется органом Федерального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казначейства в форме совершения разрешительной надписи (акцепта) после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проверки документов, обосновывающих платеж, в соответствии с Порядком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санкционирования оплаты денежных обязательств.</w:t>
      </w:r>
    </w:p>
    <w:p w:rsidR="009D4D4A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15. Подтверждение исполнения денежных обязательств осуществляется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 основании распоряжений, подтверждающих списание денежных средств с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единого счета бюджета в пользу физических или юридических лиц, бюджетов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бюджетной системы Российской Федерации, а также проверки иных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документов, подтверждающих проведение </w:t>
      </w:r>
      <w:proofErr w:type="spell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неденежных</w:t>
      </w:r>
      <w:proofErr w:type="spell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опе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раций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исполнению денежных обязательств получателей бюджетных средств.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Орган Федерального казначейства на основании представленных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получателями и администраторами источников финансирования дефицита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распоряжений о совершении казначейских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платежей, прошедших процедуру санкционирования, списывает средства с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единого счета местного бюджета, отражая выполненную операцию на лицевом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счете участника бюджетного процесса, и в соответствии с Регламентом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передает Управлению финансов документы, подтверждающие проведение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перечислений из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 бюджетного процесса информация представляется органом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Федерального казначейства в соответствии с Порядком открытия и ведения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лицевых счетов.</w:t>
      </w:r>
    </w:p>
    <w:p w:rsidR="00E95F47" w:rsidRDefault="00E95F47" w:rsidP="0078011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95F47" w:rsidSect="00CA5332"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6B8"/>
    <w:rsid w:val="00120314"/>
    <w:rsid w:val="00147F1D"/>
    <w:rsid w:val="00172B84"/>
    <w:rsid w:val="0031100E"/>
    <w:rsid w:val="003116B8"/>
    <w:rsid w:val="00320EA7"/>
    <w:rsid w:val="00325CC6"/>
    <w:rsid w:val="0032660F"/>
    <w:rsid w:val="00346712"/>
    <w:rsid w:val="00463EA4"/>
    <w:rsid w:val="00466D5F"/>
    <w:rsid w:val="004C10EE"/>
    <w:rsid w:val="00623084"/>
    <w:rsid w:val="00670334"/>
    <w:rsid w:val="0078011D"/>
    <w:rsid w:val="007B445B"/>
    <w:rsid w:val="008307AC"/>
    <w:rsid w:val="008517FB"/>
    <w:rsid w:val="009952CE"/>
    <w:rsid w:val="009B7752"/>
    <w:rsid w:val="009D140E"/>
    <w:rsid w:val="009D4D4A"/>
    <w:rsid w:val="00B00316"/>
    <w:rsid w:val="00BC7767"/>
    <w:rsid w:val="00C11094"/>
    <w:rsid w:val="00C1738C"/>
    <w:rsid w:val="00C4269F"/>
    <w:rsid w:val="00CA5332"/>
    <w:rsid w:val="00D9702A"/>
    <w:rsid w:val="00E61222"/>
    <w:rsid w:val="00E95F47"/>
    <w:rsid w:val="00F51447"/>
    <w:rsid w:val="00F7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1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09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2170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2021-11-24T03:37:00Z</cp:lastPrinted>
  <dcterms:created xsi:type="dcterms:W3CDTF">2021-10-14T01:12:00Z</dcterms:created>
  <dcterms:modified xsi:type="dcterms:W3CDTF">2021-11-24T03:37:00Z</dcterms:modified>
</cp:coreProperties>
</file>