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D83DB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15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</w:t>
      </w:r>
      <w:r w:rsidR="001C7168">
        <w:rPr>
          <w:rFonts w:ascii="Arial" w:eastAsia="Lucida Sans Unicode" w:hAnsi="Arial" w:cs="Arial"/>
          <w:b/>
          <w:sz w:val="32"/>
          <w:szCs w:val="32"/>
        </w:rPr>
        <w:t>1</w:t>
      </w:r>
      <w:r w:rsidR="00AF3027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78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AF3027" w:rsidRDefault="00335743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F302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ПОРЯДКЕ </w:t>
      </w:r>
      <w:proofErr w:type="gramStart"/>
      <w:r w:rsidRPr="00AF3027">
        <w:rPr>
          <w:rFonts w:ascii="Arial" w:eastAsia="Times New Roman" w:hAnsi="Arial" w:cs="Arial"/>
          <w:b/>
          <w:sz w:val="32"/>
          <w:szCs w:val="32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</w:t>
      </w:r>
    </w:p>
    <w:p w:rsidR="00886239" w:rsidRPr="002728F5" w:rsidRDefault="00335743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ОБРАЗОВАНИЯ </w:t>
      </w:r>
    </w:p>
    <w:p w:rsidR="00886239" w:rsidRDefault="00335743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7B1D" w:rsidRDefault="00AF3027" w:rsidP="00AF30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160.2-1 Бюджетного кодекса Российской Федерации, руководствуясь приказом Министерства финансов Российской Федерации от 14 ноября 2019 года № 1031 «Об утверждении методических рекомендаций по проведению мониторинга качества финансового менеджмента», администрация Голоустненского муниципального образования</w:t>
      </w:r>
    </w:p>
    <w:p w:rsidR="00AF3027" w:rsidRDefault="00AF3027" w:rsidP="00AF30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</w:t>
      </w:r>
      <w:proofErr w:type="gramStart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образования, согласно приложению №1.</w:t>
      </w: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Утвердить Методику расчета и оценки </w:t>
      </w:r>
      <w:proofErr w:type="gramStart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показателей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 (далее – Методика), согласно приложению № 2.</w:t>
      </w: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Опубликовать настоящее постановление в сети Интернет на офиц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иальном сайте </w:t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335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Настоящее постановление вступает в силу со дня его подписания. </w:t>
      </w:r>
    </w:p>
    <w:p w:rsidR="00BC0C4D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gramStart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F3027" w:rsidRDefault="00AF302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3027" w:rsidRDefault="00AF302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787C63" w:rsidRDefault="00787C63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787C63" w:rsidSect="00787C63">
          <w:headerReference w:type="default" r:id="rId8"/>
          <w:type w:val="nextColumn"/>
          <w:pgSz w:w="11909" w:h="16834"/>
          <w:pgMar w:top="709" w:right="1134" w:bottom="1134" w:left="1043" w:header="720" w:footer="720" w:gutter="0"/>
          <w:cols w:space="60"/>
          <w:noEndnote/>
          <w:docGrid w:linePitch="299"/>
        </w:sectPr>
      </w:pP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AF3027">
        <w:rPr>
          <w:rFonts w:ascii="Courier New" w:eastAsia="Times New Roman" w:hAnsi="Courier New" w:cs="Courier New"/>
          <w:lang w:eastAsia="ru-RU"/>
        </w:rPr>
        <w:t xml:space="preserve"> 1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AF3027">
        <w:rPr>
          <w:rFonts w:ascii="Courier New" w:eastAsia="Times New Roman" w:hAnsi="Courier New" w:cs="Courier New"/>
          <w:lang w:eastAsia="ru-RU"/>
        </w:rPr>
        <w:t>__</w:t>
      </w:r>
      <w:r w:rsidRPr="000A06FA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1</w:t>
      </w:r>
      <w:r w:rsidR="00AF3027">
        <w:rPr>
          <w:rFonts w:ascii="Courier New" w:eastAsia="Times New Roman" w:hAnsi="Courier New" w:cs="Courier New"/>
          <w:lang w:eastAsia="ru-RU"/>
        </w:rPr>
        <w:t>1</w:t>
      </w:r>
      <w:r w:rsidRPr="000A06FA">
        <w:rPr>
          <w:rFonts w:ascii="Courier New" w:eastAsia="Times New Roman" w:hAnsi="Courier New" w:cs="Courier New"/>
          <w:lang w:eastAsia="ru-RU"/>
        </w:rPr>
        <w:t xml:space="preserve">.2021 года № </w:t>
      </w:r>
      <w:r w:rsidR="00AF3027">
        <w:rPr>
          <w:rFonts w:ascii="Courier New" w:eastAsia="Times New Roman" w:hAnsi="Courier New" w:cs="Courier New"/>
          <w:lang w:eastAsia="ru-RU"/>
        </w:rPr>
        <w:t>__</w:t>
      </w:r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0A06FA" w:rsidRDefault="00AF3027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ПРОВЕДЕНИЯ МОНИТОРИНГА КАЧЕСТВА ФИНАНСОВОГО МЕНЕДЖЕМЕНТА ГЛАВНОГО АДМИНИСТРАТОРА СРЕДСТВ БЮДЖЕТА 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1.1 Настоящий Порядок определяет организацию проведения мониторинга качества финансового менеджмента, осуществляемого в отношении главного администратора средств бюджета </w:t>
      </w:r>
      <w:r w:rsidR="00787C63" w:rsidRPr="00787C6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местный бюджет), включая расчет значений показателей (далее также - оценка) и анализ значений показателей (далее также – анализ) качества финансового менеджмента.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Оценка качества финансового менеджмента главного администратора средств местного бюджета (далее также – главный администратор) проводится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определения текущего уровня качества финансового менеджмента главного администратора;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анализа качества финансового менеджмента главного администратора;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оценки среднего уровня качества финансового менеджмента главного администратора.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>Оценке подлежит главный администратор (главный распорядитель бюджетных средств, главный администратор доходов местного бюджета, главный администратор источников финансирования дефицита местного бюджета) в соответствии с решением о местном бюджете на очередной финансовый год и плановый период.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1.4.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целях обеспечения систематического мониторинга качества финансового менеджмента оценка качества проводится за отчетный финансовый год до 30 ноября года, следующего за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отчетным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, начиная с отчетного периода за 2020 год. 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Оценка качества финансового менеджмента проводится на основании данных главного администратора в соответствии с утвержденной настоящим приказом Методикой расчета и анализа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значений показателей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7C63" w:rsidRPr="00787C63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Методика) по показателям, представленным в приложении № 1 к Методике.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. Главный администратор в соответствии с перечнем показателей, указанных в приложении 1 к Методике, представляет главному специалисту информацию, необходимую для оценки качества финансового менеджмента в срок до 15 ноября года, следующего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отчетным, по форме, приведенной в приложении № 2 к Методике.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. Ответственные лица вправе проводить проверку представляемой информации, получать в этих целях подтверждающие документы и материалы.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>Для проведения оценки качества финансового менеджмента используются следующие источники информации:</w:t>
      </w:r>
    </w:p>
    <w:p w:rsidR="00AF3027" w:rsidRPr="00AF3027" w:rsidRDefault="00335743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F3027" w:rsidRPr="00AF3027">
        <w:rPr>
          <w:rFonts w:ascii="Arial" w:eastAsia="Times New Roman" w:hAnsi="Arial" w:cs="Arial"/>
          <w:sz w:val="24"/>
          <w:szCs w:val="24"/>
          <w:lang w:eastAsia="ru-RU"/>
        </w:rPr>
        <w:t>годовой отчет главного администратора;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-результаты проведенных в течение отчетного периода (год) контрольно-ревизионных мероприятий;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>иные документы и материалы.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Главный специалист обеспечивает направление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результатов проведенной оценки качества финансового менеджмента главного администратора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за отчетный период до главного администратора по форме согласно приложению № 3 к Методике.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. Результаты мониторинга размещаются на официальном сайте </w:t>
      </w:r>
    </w:p>
    <w:p w:rsidR="00AF3027" w:rsidRPr="00AF3027" w:rsidRDefault="00787C63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7C6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AF3027" w:rsidRPr="00AF3027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 в течение двух недель со дня формирования отчёта о результатах мониторинга.</w:t>
      </w:r>
    </w:p>
    <w:p w:rsidR="00AF3027" w:rsidRDefault="00AF3027" w:rsidP="00AF302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F3027" w:rsidRDefault="00AF3027" w:rsidP="00AF302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743" w:rsidRDefault="00335743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A75E0" w:rsidRPr="000A06FA" w:rsidRDefault="00EA75E0" w:rsidP="00AF302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0018">
        <w:rPr>
          <w:rFonts w:ascii="Courier New" w:eastAsia="Times New Roman" w:hAnsi="Courier New" w:cs="Courier New"/>
          <w:lang w:eastAsia="ru-RU"/>
        </w:rPr>
        <w:t>2</w:t>
      </w:r>
    </w:p>
    <w:p w:rsidR="00C14E73" w:rsidRPr="00C14E73" w:rsidRDefault="00C14E73" w:rsidP="00C14E73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C14E7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C14E73" w:rsidRPr="00C14E73" w:rsidRDefault="00C14E73" w:rsidP="00C14E73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C14E73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EA75E0" w:rsidRDefault="00C14E73" w:rsidP="00C14E73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14E73">
        <w:rPr>
          <w:rFonts w:ascii="Courier New" w:eastAsia="Times New Roman" w:hAnsi="Courier New" w:cs="Courier New"/>
          <w:lang w:eastAsia="ru-RU"/>
        </w:rPr>
        <w:t>от __.11.2021 года № __</w:t>
      </w:r>
    </w:p>
    <w:p w:rsidR="00EA75E0" w:rsidRP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C14E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МЕТОДИКА РАСЧЕТА И ОЦЕНКИ ПОКАЗАТЕЛЕЙ КАЧЕСТВА ФИНАНСОВОГО МЕНЕДЖЕМЕНТА ГЛАВНОГО АДМИНИСТРАТОРА СРЕДСТВ БЮДЖЕТА 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C14E73" w:rsidRPr="000A06FA" w:rsidRDefault="00C14E73" w:rsidP="00C14E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0A06FA" w:rsidRDefault="00C14E73" w:rsidP="00C14E73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C14E73" w:rsidRPr="000A06FA" w:rsidRDefault="00C14E73" w:rsidP="00C14E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C14E73" w:rsidP="00C14E7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Методика расчета и оценки </w:t>
      </w:r>
      <w:proofErr w:type="gram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показателей качества финансового менеджмента главного администратора средств бюджета</w:t>
      </w:r>
      <w:proofErr w:type="gram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02CC" w:rsidRPr="007802CC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(далее - Методика) определяет состав показателей, характеризующих качество финансового менеджмента, а также алгоритм оценки качества финансового менеджмента главного администратора.</w:t>
      </w:r>
    </w:p>
    <w:p w:rsidR="00C14E73" w:rsidRPr="00C14E73" w:rsidRDefault="00C14E73" w:rsidP="00C14E7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Default="00C14E73" w:rsidP="00C14E7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2. 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ОКАЗАТЕЛИ КАЧЕСТВА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ФИНАНСОВОГО МЕНЕДЖЕМЕНТА ГЛАВНОГО АДМИНИСТРАТОРА</w:t>
      </w:r>
    </w:p>
    <w:p w:rsidR="00335743" w:rsidRPr="00C14E73" w:rsidRDefault="00335743" w:rsidP="00C14E7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2.1. Оценка качества финансового менеджмента производится по следующим направлениям: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механизмов планирования доходов и расходов бюджета;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результатов исполнения бюджета в части доходов и расходов;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состояния учета и отчетности;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организации финансового аудита.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2.2. Перечень </w:t>
      </w:r>
      <w:proofErr w:type="gram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показателей оценки качества финансового менеджмента главного администратора</w:t>
      </w:r>
      <w:proofErr w:type="gram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приведен в приложении №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Перечень исходных данных для проведения оценки качества финансового менеджмента главного администратора приведен в приложении 2 к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Исходные данные и единицы измерения (графы 2, 3 приложения № 2 к Методике) определяются исходя из перечня показателей, приведенных в приложении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Источники информации, содержащие значения исходных данных, указаны в графе 4 приложения № 2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Данные в графу 5 приложения № 2 к Методике указанного перечня вносятся главным администратором. В случае если главный администратор не располагает необходимыми данными по какому-либо показателю, то в соответствующую ячейку таблицы вписываются слова "нет данных".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В случае если отсутствуют данные, необходимые для расчета конкретного показателя, то показатель считается неприменимым.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Расчет оценочных показателей производится на основании данных, согласованных или скорректированных по результатам проверки ответственными специалистами.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335743" w:rsidP="00335743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3. ОЦЕНКА КАЧЕСТВА ФИНАНСОВОГО МЕНЕДЖМЕНТА ГЛАВНОГО АДМИНИСТРАТОРА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качества финансового менеджмента рассчитывается главным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администратором на основании оценки по каждому из показателей,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указанных в приложении №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Максимальная оценка, которая может быть получена по каждому из показателей, равна 5 баллам, максимальная суммарная оценка, в случае применимости всех показателей, равна 100 баллам.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Минимальная оценка, которая может быть получена по каждому из показателей, а также минимальная суммарная оценка равна 0 баллов.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по каждому из показателей рассчитывается в следующем порядке: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в формулу, приведенную в графе 2 приложения № 1 к Методике, подставить требуемые исходные данные и произвести необходимые вычисления;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определить, какому из диапазонов, приведенных в графе 4 приложения № 1 к Методике, принадлежит полученный результат вычислений;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зафиксировать оценку, соответствующую выбранному диапазону, на основании графы 5 таблицы приложения №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3.5.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Главный администратор, к которому не применим какой-либо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показатель, получает по соответствующему критерию нулевую оценку.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3.7.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Расчет суммарной оценки качества финансового менеджмента (КФМ) главного администратора осуществляется по следующей формуле: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КФМ = 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SUMBi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>- итоговое значение оценки по направлению;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i–номер направления оценки.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3.8.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Итоговое значение оценки по направлению (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>) рассчитывается по следующей формуле: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= 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SUMKj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Kj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- значение оценки показателя по i-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му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направлению; </w:t>
      </w:r>
    </w:p>
    <w:p w:rsid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j - номер показателя оценки в рамках направления оценки.</w:t>
      </w:r>
    </w:p>
    <w:p w:rsidR="00787C63" w:rsidRDefault="00787C63" w:rsidP="00335743">
      <w:pPr>
        <w:spacing w:after="0" w:line="240" w:lineRule="auto"/>
        <w:ind w:firstLine="709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  <w:sectPr w:rsidR="00787C63" w:rsidSect="00787C63">
          <w:pgSz w:w="11909" w:h="16834"/>
          <w:pgMar w:top="709" w:right="1134" w:bottom="1134" w:left="1043" w:header="720" w:footer="720" w:gutter="0"/>
          <w:cols w:space="60"/>
          <w:noEndnote/>
          <w:docGrid w:linePitch="299"/>
        </w:sect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8F6F74">
        <w:t xml:space="preserve"> </w:t>
      </w:r>
      <w:r w:rsidRPr="00335743">
        <w:rPr>
          <w:rFonts w:ascii="Courier New" w:eastAsia="Times New Roman" w:hAnsi="Courier New" w:cs="Courier New"/>
          <w:lang w:eastAsia="ru-RU"/>
        </w:rPr>
        <w:t>Приложение № 1</w:t>
      </w: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 xml:space="preserve">к Методике расчета и оценки показателей </w:t>
      </w: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 xml:space="preserve">качества финансового менеджмента </w:t>
      </w: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 xml:space="preserve">главного администратора средств бюджета </w:t>
      </w:r>
    </w:p>
    <w:p w:rsidR="000A06FA" w:rsidRPr="00335743" w:rsidRDefault="007802CC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F6F74" w:rsidRPr="00806391" w:rsidRDefault="00EA75E0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336"/>
      <w:bookmarkEnd w:id="1"/>
      <w:r w:rsidRPr="0080639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F6F74" w:rsidRPr="00806391">
        <w:rPr>
          <w:rFonts w:ascii="Arial" w:eastAsia="Times New Roman" w:hAnsi="Arial" w:cs="Arial"/>
          <w:sz w:val="24"/>
          <w:szCs w:val="24"/>
          <w:lang w:eastAsia="ru-RU"/>
        </w:rPr>
        <w:t>ЕРЕЧЕНЬ ПОКАЗАТЕЛЕЙ</w:t>
      </w:r>
    </w:p>
    <w:p w:rsidR="008F6F74" w:rsidRPr="00806391" w:rsidRDefault="008F6F74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06391">
        <w:rPr>
          <w:rFonts w:ascii="Arial" w:eastAsia="Times New Roman" w:hAnsi="Arial" w:cs="Arial"/>
          <w:sz w:val="24"/>
          <w:szCs w:val="24"/>
          <w:lang w:eastAsia="ru-RU"/>
        </w:rPr>
        <w:t>ОЦЕНКИ КАЧЕСТВАФИНАНСОВОГО МЕНЕДЖМЕНТА</w:t>
      </w:r>
    </w:p>
    <w:p w:rsidR="00EA75E0" w:rsidRPr="00806391" w:rsidRDefault="008F6F74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06391">
        <w:rPr>
          <w:rFonts w:ascii="Arial" w:eastAsia="Times New Roman" w:hAnsi="Arial" w:cs="Arial"/>
          <w:sz w:val="24"/>
          <w:szCs w:val="24"/>
          <w:lang w:eastAsia="ru-RU"/>
        </w:rPr>
        <w:t xml:space="preserve"> ГЛАВНОГОАДМИНИСТРАТОРА</w:t>
      </w:r>
    </w:p>
    <w:p w:rsidR="008F6F74" w:rsidRDefault="008F6F74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517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8"/>
        <w:gridCol w:w="9"/>
        <w:gridCol w:w="5779"/>
        <w:gridCol w:w="9"/>
        <w:gridCol w:w="851"/>
        <w:gridCol w:w="9"/>
        <w:gridCol w:w="265"/>
        <w:gridCol w:w="112"/>
        <w:gridCol w:w="992"/>
        <w:gridCol w:w="3734"/>
        <w:gridCol w:w="9"/>
      </w:tblGrid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val="en-US"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Наименование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показателя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val="en-US"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Расчет показателя (Р)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Единица изме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softHyphen/>
              <w:t>рения -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Максимальная суммарная оценка по направлению/ оценка по показателю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Результат оценки качества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5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1. Оценка механизмов планирования доходов и расходов бюджета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25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8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Р1Своевременность представления реестра расходных обязатель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ств гл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авными распорядителями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бюджетных средств (далее также – ГРБС, РРО)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количество дней отклонения даты регистрации письма ГРБС, к которому приложен РРО ГРБС на очередной финансовый год и плановый период в Финансовое управление, от даты представления РРО ГРБС, установленной Финансовым управлением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8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Целевым ориентиром является достижение показателя равного 0</w:t>
            </w: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0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1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2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3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4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5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Р2Оценка качества планирования поступлений доходов в местный бюджет </w:t>
            </w: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 xml:space="preserve"> =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Рисп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Рпл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х 100,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Рисп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уровень исполнения администрируемых  доходов не менее 100% и не более 150%</w:t>
            </w: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Рпл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100% &lt;Р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150%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&gt;150%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100%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23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Р3 Соблюдение установленных сроков предоставления в финансовый орган документов, необходимых для составления бюджета</w:t>
            </w:r>
          </w:p>
        </w:tc>
        <w:tc>
          <w:tcPr>
            <w:tcW w:w="5788" w:type="dxa"/>
            <w:gridSpan w:val="2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соблюдение установленных сроков  предоставления в финансовый орган, необходимых документов к проекту бюджета: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Позитивно расценивается соблюдение установленных сроков предоставления в финансовый орган необходимых документов 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2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2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необходимые документы  предоставлены в финансовый орган в установленные сроки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38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- необходимые документы  предоставлены в финансовый орган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снарушении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установленных сроков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Оценка качества планирования бюджетных ассигнований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(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Оуточн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) </w:t>
            </w:r>
            <w:r w:rsidRPr="00806391">
              <w:rPr>
                <w:rFonts w:ascii="Courier New" w:eastAsiaTheme="minorEastAsia" w:hAnsi="Courier New" w:cs="Courier New"/>
                <w:lang w:val="en-US" w:eastAsia="ru-RU"/>
              </w:rPr>
              <w:t xml:space="preserve">x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t>100,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Показатель позволяет оценить качество планирования бюджетных ассигнований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где: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Оуточн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бюджетных ассигнований, перераспределенных за отчетный период (для главных распорядителей, имеющих подведомственную сеть учреждений, - между подведомственными учреждениями), без учета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изменений, внесенных в связи с уточнением бюджета;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бюджетных ассигнований за отчетный период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Целевым ориентиром является достижение показателя, равного 0.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 &lt; Р3 &lt;= 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5% &lt; Р3 &lt;= 10%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10% &lt; Р3&lt;= 15%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15% &lt; Р3 &lt;= 20%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Р3 &gt; 20%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Р5 Количество уведомлений о внесении изменений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в</w:t>
            </w:r>
            <w:proofErr w:type="gramEnd"/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Р5- количество уведомлений о внесении изменений в бюджетную роспись расходов и лимитов бюджетных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Кол.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Большое количество уведомлений о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бюджетную роспись расходов и лимитов бюджетных обязательств, связанных с перемещением бюджетных ассигнований, в ходе исполнения бюджета</w:t>
            </w: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обязательств в ходе исполнения бюджета в отчетном финансовом году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внесении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изменений в роспись расходов и лимитов бюджетных обязательств в ходе исполнения бюджета свидетельствует о низком качестве работы ГРБС по бюджетному планированию</w:t>
            </w:r>
          </w:p>
        </w:tc>
      </w:tr>
      <w:tr w:rsidR="00A363F2" w:rsidRPr="00806391" w:rsidTr="00A363F2">
        <w:trPr>
          <w:gridAfter w:val="1"/>
          <w:wAfter w:w="9" w:type="dxa"/>
          <w:trHeight w:val="74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Р5&lt;5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5 до 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10 до 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20 до 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40 до 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2. Оценка результатов исполнения бюджета в части доходов и расходов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Ркас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Ркпр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х 100,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Р6Уровень исполнения расходов ГРБС за счет средств местного бюджета (без учета межбюджетных трансфертов из областного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 xml:space="preserve">и федерального бюджетов)        </w:t>
            </w:r>
            <w:proofErr w:type="gramEnd"/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Ркас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уровень исполнения расходов за счет средств местного бюджета не менее 95%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в отчетном периоде,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Ркпр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плановые расходы ГРБС за счет средств местного бюджета (без учета межбюджетных трансфертов из областного и федерального бюджетов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)з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а отчетный период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100%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95%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90%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85%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80%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80%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Объем неисполненных бюджетных ассигнований на конец отчетного финансового года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val="en-US" w:eastAsia="ru-RU"/>
              </w:rPr>
              <w:t xml:space="preserve">(b-e)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/ </w:t>
            </w:r>
            <w:r w:rsidRPr="00806391">
              <w:rPr>
                <w:rFonts w:ascii="Courier New" w:eastAsiaTheme="minorEastAsia" w:hAnsi="Courier New" w:cs="Courier New"/>
                <w:lang w:val="en-US" w:eastAsia="ru-RU"/>
              </w:rPr>
              <w:t xml:space="preserve">b,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Показатель позволяет оценить объем не исполненных на конец года бюджетных ассигнований. Целевым ориентиром для ГРБС является значение показателя, не превосходящее 0,5%.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b</w:t>
            </w:r>
            <w:r w:rsidRPr="00806391">
              <w:rPr>
                <w:rFonts w:ascii="Courier New" w:eastAsiaTheme="minorEastAsia" w:hAnsi="Courier New" w:cs="Courier New"/>
              </w:rPr>
              <w:t xml:space="preserve"> - объем бюджетных ассигнований ГРБС в отчетном финансовом году согласно отчету об исполнении бюджета с учетом внесенных в него изменений;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e</w:t>
            </w:r>
            <w:r w:rsidRPr="00806391">
              <w:rPr>
                <w:rFonts w:ascii="Courier New" w:eastAsiaTheme="minorEastAsia" w:hAnsi="Courier New" w:cs="Courier New"/>
              </w:rPr>
              <w:t xml:space="preserve"> -кассовое исполнение расходов ГРБС в отчетном финансовом году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0,5%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0,5% до 1%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1% до 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5% до 15%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15% до 30%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 30%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Р8 Своевременное составление бюджетной росписи ГРБС к проекту бюджета 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Оценивается соблюдение установленных    сроков     для составления бюджетной росписи ГРБС к проекту бюджета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соблюдение установленных сроков составления бюджетной росписи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бюджетная роспись ГРБС составлена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соблюдением установленных сроков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бюджетная роспись ГРБС составлена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нарушением установленных сроков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  в IV квартале отчетного финансового года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Ркис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(IV кв.)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Ркис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(год) * 100,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Показатель выявляет концентрацию расходов ГРБС в IV квартале отчетного финансового года. Целевым ориентиром является значение показателя, равное или меньше 25%</w:t>
            </w:r>
          </w:p>
        </w:tc>
      </w:tr>
      <w:tr w:rsidR="00A363F2" w:rsidRPr="00806391" w:rsidTr="00A363F2">
        <w:trPr>
          <w:gridAfter w:val="1"/>
          <w:wAfter w:w="9" w:type="dxa"/>
          <w:trHeight w:val="80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8" w:lineRule="exact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Ркис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= 25%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25%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30%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30%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35%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35%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40%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40%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45%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 45%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Р10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Дто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>-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ет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>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 отсутствие дебиторской задолженности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нг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дебиторской задолженности по платежам в местный бюджет, администрируемых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соответствуюми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главными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администраторми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доходов, на начало текущего года.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оп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дебиторской задолженности по платежам в местный бюджет, администрируемых соответствующими  главными  администраторами доходов,   по состоянию на 1 число года, следующего за отчетным годом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Дебиторская задолженность отсутствует на начало текущего года и на 1 число, следующего за отчетным годом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   5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&lt; 0 (снижение дебиторской задолженности)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= 0 (дебиторская задолженность не изменилась)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&gt; 0 (допущен рост дебиторской задолженности)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Р11 Наличие у ГРБС и подведомственных ему муниципальных  учреждений               просроченной   кредиторской задолженности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Р11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Кт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>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тыс.</w:t>
            </w: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Целевым ориентиром является значение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vertAlign w:val="superscript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руб</w:t>
            </w:r>
            <w:r w:rsidRPr="00806391">
              <w:rPr>
                <w:rFonts w:ascii="Courier New" w:eastAsiaTheme="minorEastAsia" w:hAnsi="Courier New" w:cs="Courier New"/>
                <w:vertAlign w:val="superscript"/>
                <w:lang w:eastAsia="ru-RU"/>
              </w:rPr>
              <w:t>.</w:t>
            </w: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показателя,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равное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0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Кт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просроченной кредиторской задолженности ГРБС и подведомственных ему муниципальных учреждений по расчетам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кредиторами по состоянию на 1 января года, следующего за отчетным годом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Р11 = 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Р11 &gt; 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Р12 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Р12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К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/Е х 100, где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Позитивно расценивается уровень управления финансами, при котором доля объема кредиторской задолженности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по</w:t>
            </w:r>
            <w:proofErr w:type="gramEnd"/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расчетам с поставщиками и подрядчиками от кассового исполнения по расходам ГРБС и подведомственных ему муниципальных учреждений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составляет не более 0,5% или отсутствует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К - объем кредиторской задолженности по расчетам с поставщиками и подрядчиками в отчетном финансовом году по состоянию на 1 января года, следующего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за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отчетным;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Е - кассовое исполнение расходов ГРБС в отчетном финансовом году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году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74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P12&lt;=0,5%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0,5%&lt;P12&lt;=1%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1%&lt;P12&lt;=2%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2%&lt;P12&lt;=5%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5%&lt;P12&lt;=10%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10%&lt;P12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3. Оценка состояния учета и отчетности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Р13 Соблюдение сроков представления ГРБС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годовой</w:t>
            </w:r>
            <w:proofErr w:type="gramEnd"/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бюджетной отчетности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соблюдение сроков представления    ГРБС годовой бюджетной отчетности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своевременное предоставление отчетности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представлена ГРБС   в установленные сроки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представлена ГРБС       с нарушением установленных сроков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Р14 Качество составления ГРБС годовой бюджетной отчетности 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качество предоставления бюджетной отчетности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предоставление отчетности полностью соответствующей порядку ее составления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984"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составлена ГРБС  в полном соответствии с порядком ее составления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составлена ГРБС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нарушением порядка ее составления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9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4. Оценка организации внутреннего финансового аудита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Р18 Наличие     правового     акта ГРБС об организации            внутреннего финансового аудита</w:t>
            </w:r>
          </w:p>
        </w:tc>
        <w:tc>
          <w:tcPr>
            <w:tcW w:w="578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наличие или отсутствие правового акта ГРБС об организации внутреннего финансового аудита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     наличие  правового акта   ГРБС об  организации  внутреннего  финансового аудита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80"/>
        </w:trPr>
        <w:tc>
          <w:tcPr>
            <w:tcW w:w="3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478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Р19 Наличие плана проведения аудиторских мероприятий и заключений по результатам проведенных аудиторских мероприятий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наличие правового акта ГРБС, определяющего план проведения аудиторских мероприятий и заключений по результатам проведенных аудиторских мероприятий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486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Нет внутреннего финансового аудита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9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jc w:val="center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5. Оценка качества управления активами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Р.20 Наличие недостач и хищений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наличие или отсутствие сумм недостач и хищений денежных средств и (или) материальных ценностей на конец отчетного периода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отсутствие сумм недостач и хищений денежных средств и (или) материальных ценностей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Отсутствие сумм недостач и хищений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Наличие сумм недостач и хищений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Максимальная суммарная оценка качества финансового менеджмента ГРБС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100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</w:tbl>
    <w:p w:rsidR="00A363F2" w:rsidRPr="00A363F2" w:rsidRDefault="00A363F2" w:rsidP="00A36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 xml:space="preserve">      Руководитель ___________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И.О., контактный телефон</w:t>
      </w:r>
    </w:p>
    <w:p w:rsidR="00A363F2" w:rsidRPr="00A363F2" w:rsidRDefault="00A363F2" w:rsidP="00A363F2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Исполнитель____________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И.О., контактный телефон</w:t>
      </w:r>
    </w:p>
    <w:p w:rsidR="00A363F2" w:rsidRPr="00806391" w:rsidRDefault="00A363F2" w:rsidP="00A363F2">
      <w:pPr>
        <w:autoSpaceDE w:val="0"/>
        <w:autoSpaceDN w:val="0"/>
        <w:adjustRightInd w:val="0"/>
        <w:spacing w:before="48"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br w:type="page"/>
      </w:r>
      <w:r w:rsidRPr="00806391">
        <w:rPr>
          <w:rFonts w:ascii="Courier New" w:eastAsiaTheme="minorEastAsia" w:hAnsi="Courier New" w:cs="Courier New"/>
          <w:lang w:eastAsia="ru-RU"/>
        </w:rPr>
        <w:lastRenderedPageBreak/>
        <w:t>Приложение № 2</w:t>
      </w:r>
    </w:p>
    <w:p w:rsidR="007802CC" w:rsidRPr="00806391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 xml:space="preserve">к Методике расчета и оценки показателей </w:t>
      </w:r>
    </w:p>
    <w:p w:rsidR="00A363F2" w:rsidRPr="00806391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 xml:space="preserve">качества финансового менеджмента </w:t>
      </w:r>
    </w:p>
    <w:p w:rsidR="007802CC" w:rsidRPr="00806391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 xml:space="preserve">главного администратора средств бюджета </w:t>
      </w:r>
    </w:p>
    <w:p w:rsidR="00A363F2" w:rsidRPr="00806391" w:rsidRDefault="007802CC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>Голоустненского муниципального образования</w:t>
      </w:r>
    </w:p>
    <w:p w:rsidR="007802CC" w:rsidRPr="00806391" w:rsidRDefault="007802CC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</w:p>
    <w:p w:rsidR="00A363F2" w:rsidRPr="00661880" w:rsidRDefault="007802CC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661880">
        <w:rPr>
          <w:rFonts w:ascii="Arial" w:eastAsiaTheme="minorEastAsia" w:hAnsi="Arial" w:cs="Arial"/>
          <w:sz w:val="24"/>
          <w:szCs w:val="24"/>
          <w:lang w:eastAsia="ru-RU"/>
        </w:rPr>
        <w:t>форма</w:t>
      </w:r>
    </w:p>
    <w:p w:rsidR="00A363F2" w:rsidRPr="00806391" w:rsidRDefault="00A363F2" w:rsidP="00A363F2">
      <w:pPr>
        <w:autoSpaceDE w:val="0"/>
        <w:autoSpaceDN w:val="0"/>
        <w:adjustRightInd w:val="0"/>
        <w:spacing w:before="86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806391">
        <w:rPr>
          <w:rFonts w:ascii="Arial" w:eastAsiaTheme="minorEastAsia" w:hAnsi="Arial" w:cs="Arial"/>
          <w:bCs/>
          <w:sz w:val="24"/>
          <w:szCs w:val="24"/>
          <w:lang w:eastAsia="ru-RU"/>
        </w:rPr>
        <w:t>ПЕРЕЧЕНЬ</w:t>
      </w:r>
    </w:p>
    <w:p w:rsidR="00A363F2" w:rsidRPr="00806391" w:rsidRDefault="00A363F2" w:rsidP="00A363F2">
      <w:pPr>
        <w:autoSpaceDE w:val="0"/>
        <w:autoSpaceDN w:val="0"/>
        <w:adjustRightInd w:val="0"/>
        <w:spacing w:after="0" w:line="240" w:lineRule="auto"/>
        <w:ind w:right="-36"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806391">
        <w:rPr>
          <w:rFonts w:ascii="Arial" w:eastAsiaTheme="minorEastAsia" w:hAnsi="Arial" w:cs="Arial"/>
          <w:bCs/>
          <w:sz w:val="24"/>
          <w:szCs w:val="24"/>
          <w:lang w:eastAsia="ru-RU"/>
        </w:rPr>
        <w:t>ИСХОДНЫХ ДАННЫХ ДЛЯ ПРОВЕДЕНИЯ ОЦЕНКИ КАЧЕСТВА ФИНАНСОВОГО МЕНЕДЖМЕНТА ГЛАВНОГО</w:t>
      </w:r>
      <w:r w:rsidRPr="00806391">
        <w:rPr>
          <w:rFonts w:ascii="Arial" w:eastAsiaTheme="minorEastAsia" w:hAnsi="Arial" w:cs="Arial"/>
          <w:caps/>
          <w:sz w:val="24"/>
          <w:szCs w:val="24"/>
          <w:lang w:eastAsia="ru-RU"/>
        </w:rPr>
        <w:t>администраторА</w:t>
      </w:r>
    </w:p>
    <w:p w:rsidR="00A363F2" w:rsidRPr="00806391" w:rsidRDefault="00A363F2" w:rsidP="00A363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Дата заполнения главным администратором «___»______ 20 ___г.</w:t>
      </w:r>
    </w:p>
    <w:p w:rsidR="00A363F2" w:rsidRPr="00A363F2" w:rsidRDefault="00A363F2" w:rsidP="00A363F2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__________________________________________________</w:t>
      </w:r>
    </w:p>
    <w:p w:rsidR="00A363F2" w:rsidRPr="00A363F2" w:rsidRDefault="00A363F2" w:rsidP="00A363F2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 xml:space="preserve">   (наименование главного администратора)</w:t>
      </w:r>
    </w:p>
    <w:p w:rsidR="00A363F2" w:rsidRPr="00A363F2" w:rsidRDefault="00A363F2" w:rsidP="00A363F2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7513"/>
        <w:gridCol w:w="1262"/>
        <w:gridCol w:w="3698"/>
        <w:gridCol w:w="1844"/>
      </w:tblGrid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№ 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/п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right="2803"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Наименование исходных данных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8" w:lineRule="exact"/>
              <w:ind w:firstLine="100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Единицы измерения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8" w:lineRule="exact"/>
              <w:ind w:right="102"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Источник информации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Значение исходных данных, поступивших от главных  администраторов</w:t>
            </w: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-40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Количество дней отклонения даты регистрации РРО ГРБС на   очередной финансовый год и плановый период в Финансовое управление, от даты представления   РРО ГРБС, установленной Финансовым управлением 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Дата регистрации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8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Утвержденный    объем  администрируемых доходов, закрепленных за соответствующим главным администратором доходов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Решение  о бюджете муниципального образования на очередной финансовый год и плановый период (далее – решение о бюджете)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83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 xml:space="preserve">Фактическое поступление в местный бюджет </w:t>
            </w: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администрируемых доходов, закрепленных за соответствующим главным администратором доходов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 xml:space="preserve">Тыс. </w:t>
            </w: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Годовой отчет</w:t>
            </w: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Р3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Соблюдение установленных сроков  предоставления в финансовый орган документов, необходимых для составления бюджета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№ письма, дата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бюджетных ассигнований, перераспределенных за отчетный период (для главных распорядителей, имеющих подведомственную сеть учреждений-между подведомственными учреждениями), без учета изменений, внесенных в связи с уточнением бюджета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tabs>
                <w:tab w:val="left" w:leader="underscore" w:pos="8304"/>
              </w:tabs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бюджетных ассигнований за отчетный период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.р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Р5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Количество уведомлений о внесении изменений в бюджетную роспись расходов и лимитов бюджетных обязательств в ходе исполнения бюджета в отчетном финансовом году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Кол-во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Уведомления об изменении бюджетных ассигнований за отчетный период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979" w:firstLine="102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Кассовые расходы ГРБС за счет средств местного бюджета (без учета межбюджетных трансфертов из областного и федерального бюджетов) в отчетном периоде</w:t>
            </w:r>
            <w:proofErr w:type="gramEnd"/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Плановые расходы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  <w:proofErr w:type="gramEnd"/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бюджетных ассигнований ГРБС в отчетном финансовом году согласно отчету об исполнении бюджета с учетом внесенных в него изменений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1363"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Кассовое исполнение расходов ГРБС в отчетном финансовом году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Р8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Своевременное составление бюджетной росписи ГРБС к проекту бюджета 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194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№ письма, дата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</w:t>
            </w:r>
            <w:proofErr w:type="gramEnd"/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Кассовые расходы (без учета расходов за счет субвенций и субсидий из областного и федерального бюджета), произведенные ГРБС и подведомственными ему учреждениями за отчетный финансовый год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Р10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дебиторской задолженности по платежам в бюджет, администрируемых главным администратором доходов, на начало текущего года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дебиторской задолженности по платежам в бюджет, администрируемых главным администратором доходов,  по состоянию на 1 число года, следующего за отчетным годом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Р11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просроченной кредиторской задолженности ГРБС и подведомственных ему муниципальных учреждений по расчетам с кредиторами по состоянию на 1 января года, следующего за отчетным годом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 Тыс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.р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Р12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Объем   кредиторской   задолженности   по   расчетам   с   поставщиками   и подрядчиками в отчетном финансовом году по состоянию на 1 января года, следующего 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за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 отчетным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Кассовое исполнение расходов ГРБС в отчетном финансовом году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Р13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Количество      дней      отклонения      представления      ГРБС      годовой бюджетной отчетности от установленных сроков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194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№ письма, дата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Р14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Качество составления ГРБС годовой бюджетной отчетности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</w:rPr>
            </w:pPr>
            <w:r w:rsidRPr="00661880">
              <w:rPr>
                <w:rFonts w:ascii="Courier New" w:eastAsiaTheme="minorEastAsia" w:hAnsi="Courier New" w:cs="Courier New"/>
                <w:lang w:val="en-US"/>
              </w:rPr>
              <w:t>P1</w:t>
            </w:r>
            <w:r w:rsidRPr="00661880">
              <w:rPr>
                <w:rFonts w:ascii="Courier New" w:eastAsiaTheme="minorEastAsia" w:hAnsi="Courier New" w:cs="Courier New"/>
              </w:rPr>
              <w:t>8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правового акта главного администратора об организации финансового аудита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Правовой акт             главного администратора     об  организации            финансового аудита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</w:rPr>
            </w:pPr>
            <w:r w:rsidRPr="00661880">
              <w:rPr>
                <w:rFonts w:ascii="Courier New" w:eastAsiaTheme="minorEastAsia" w:hAnsi="Courier New" w:cs="Courier New"/>
              </w:rPr>
              <w:t>Р19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плана проведения аудиторских мероприятий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План        проведения        аудиторских проверок 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заключений по результатам проведения аудиторских мероприятий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Заключения по результатам проведения аудиторских проверок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rPr>
          <w:trHeight w:val="3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Р20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недостач и хищений в количественном выражении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.р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Баланс, сведения о дебиторской и кредиторской задолженности 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недостач и хищений в суммовом  выражении</w:t>
            </w:r>
          </w:p>
        </w:tc>
        <w:tc>
          <w:tcPr>
            <w:tcW w:w="12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Баланс,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</w:tbl>
    <w:p w:rsidR="00A363F2" w:rsidRPr="00A363F2" w:rsidRDefault="00A363F2" w:rsidP="00A363F2">
      <w:pPr>
        <w:autoSpaceDE w:val="0"/>
        <w:autoSpaceDN w:val="0"/>
        <w:adjustRightInd w:val="0"/>
        <w:spacing w:before="48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Руководитель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 , контактный телефон</w:t>
      </w:r>
    </w:p>
    <w:p w:rsidR="00A363F2" w:rsidRPr="00A363F2" w:rsidRDefault="00A363F2" w:rsidP="00A363F2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Исполнитель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 , контактный телефон</w:t>
      </w:r>
    </w:p>
    <w:p w:rsidR="00A363F2" w:rsidRPr="00A363F2" w:rsidRDefault="00A363F2" w:rsidP="00A363F2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  <w:sectPr w:rsidR="00A363F2" w:rsidRPr="00A363F2" w:rsidSect="00787C63">
          <w:pgSz w:w="16834" w:h="11909" w:orient="landscape"/>
          <w:pgMar w:top="1043" w:right="709" w:bottom="1134" w:left="1134" w:header="720" w:footer="720" w:gutter="0"/>
          <w:cols w:space="60"/>
          <w:noEndnote/>
          <w:docGrid w:linePitch="299"/>
        </w:sectPr>
      </w:pPr>
    </w:p>
    <w:p w:rsidR="00A363F2" w:rsidRPr="00661880" w:rsidRDefault="00A363F2" w:rsidP="00A363F2">
      <w:pPr>
        <w:autoSpaceDE w:val="0"/>
        <w:autoSpaceDN w:val="0"/>
        <w:adjustRightInd w:val="0"/>
        <w:spacing w:before="48"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lastRenderedPageBreak/>
        <w:t>Приложение № 3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 xml:space="preserve">к Методике расчета и оценки показателей 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 xml:space="preserve">качества финансового менеджмента 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 xml:space="preserve">главного администратора средств бюджета 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>Голоустненского муниципального образования</w:t>
      </w:r>
    </w:p>
    <w:p w:rsidR="00A363F2" w:rsidRPr="00A363F2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661880" w:rsidRDefault="00A363F2" w:rsidP="00A363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661880" w:rsidRDefault="00A363F2" w:rsidP="00A363F2">
      <w:pPr>
        <w:autoSpaceDE w:val="0"/>
        <w:autoSpaceDN w:val="0"/>
        <w:adjustRightInd w:val="0"/>
        <w:spacing w:before="91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661880">
        <w:rPr>
          <w:rFonts w:ascii="Arial" w:eastAsiaTheme="minorEastAsia" w:hAnsi="Arial" w:cs="Arial"/>
          <w:bCs/>
          <w:sz w:val="24"/>
          <w:szCs w:val="24"/>
          <w:lang w:eastAsia="ru-RU"/>
        </w:rPr>
        <w:t>РЕЗУЛЬТАТЫ</w:t>
      </w:r>
    </w:p>
    <w:p w:rsidR="00A363F2" w:rsidRPr="00661880" w:rsidRDefault="00A363F2" w:rsidP="00A363F2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661880">
        <w:rPr>
          <w:rFonts w:ascii="Arial" w:eastAsiaTheme="minorEastAsia" w:hAnsi="Arial" w:cs="Arial"/>
          <w:bCs/>
          <w:sz w:val="24"/>
          <w:szCs w:val="24"/>
          <w:lang w:eastAsia="ru-RU"/>
        </w:rPr>
        <w:t>АНАЛИЗА КАЧЕСТВА ФИНАНСОВОГО МЕНЕДЖМЕНТА</w:t>
      </w:r>
    </w:p>
    <w:p w:rsidR="007802CC" w:rsidRPr="007802CC" w:rsidRDefault="007802CC" w:rsidP="00A363F2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Courier New" w:eastAsiaTheme="minorEastAsia" w:hAnsi="Courier New" w:cs="Courier New"/>
          <w:bCs/>
          <w:sz w:val="20"/>
          <w:szCs w:val="20"/>
          <w:lang w:eastAsia="ru-RU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7184"/>
        <w:gridCol w:w="1401"/>
      </w:tblGrid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№ 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/п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Наименование направлений оценки, показателей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Средняя оценка по показателю (</w:t>
            </w:r>
            <w:r w:rsidRPr="00661880">
              <w:rPr>
                <w:rFonts w:ascii="Courier New" w:eastAsiaTheme="minorEastAsia" w:hAnsi="Courier New" w:cs="Courier New"/>
                <w:lang w:val="en-US" w:eastAsia="ru-RU"/>
              </w:rPr>
              <w:t>SP</w:t>
            </w:r>
            <w:r w:rsidRPr="00661880">
              <w:rPr>
                <w:rFonts w:ascii="Courier New" w:eastAsiaTheme="minorEastAsia" w:hAnsi="Courier New" w:cs="Courier New"/>
                <w:lang w:eastAsia="ru-RU"/>
              </w:rPr>
              <w:t>)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1. Оценка механизмов планирования доходов и расходов бюджета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Своевременность представления реестра расходных обязатель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ств гл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авными распорядителями бюджетных средств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Р3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Соблюдение установленных сроков предоставления в финансовый орган документы, необходимых для составления бюджета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150"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Оценка качества планирования бюджетных ассигнований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Р5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Количество уведомлений о внесении изменений в бюджетную роспись расходов и лимитов бюджетных обязательств, связанных с перемещением бюджетных ассигнований, в ходе исполнения бюджета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 xml:space="preserve">2. Оценка результатов исполнения бюджета в части доходов и расходов 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Уровень исполнения расходов ГРБС за счет средств местного бюджета (без учета межбюджетных трансфертов из областного  и федерального бюджетов)</w:t>
            </w:r>
            <w:proofErr w:type="gramEnd"/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неисполненных бюджетных ассигнований на конец отчетного финансового года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Р8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Своевременное составление бюджетной росписи ГРБС к проекту бюджета 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ему учреждениями в IV квартале отчетного финансового года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Р10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Изменение дебиторской задолженности по платежам в бюджет, администрируемых главным администратором доходов, в отчетном периоде по сравнению с началом года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Р11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у ГРБС и подведомственных ему муниципальных бюджетных учреждений просроченной кредиторской задолженности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Р12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3. Оценка состояния учета и отчетности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Р13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Р14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1872"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Качество составления ГРБС годовой бюджетной отчетности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4. Оценка организации финансового аудита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Р18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правового акта ГРБС  об организации  финансового аудита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Р19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плана проведения аудиторских мероприятий и заключений по результатам проведенных аудиторских мероприятий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Р20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недостач и хищений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</w:tbl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EA75E0" w:rsidSect="00A363F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E8F" w:rsidRDefault="00421E8F" w:rsidP="00BC0C4D">
      <w:pPr>
        <w:spacing w:after="0" w:line="240" w:lineRule="auto"/>
      </w:pPr>
      <w:r>
        <w:separator/>
      </w:r>
    </w:p>
  </w:endnote>
  <w:endnote w:type="continuationSeparator" w:id="0">
    <w:p w:rsidR="00421E8F" w:rsidRDefault="00421E8F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E8F" w:rsidRDefault="00421E8F" w:rsidP="00BC0C4D">
      <w:pPr>
        <w:spacing w:after="0" w:line="240" w:lineRule="auto"/>
      </w:pPr>
      <w:r>
        <w:separator/>
      </w:r>
    </w:p>
  </w:footnote>
  <w:footnote w:type="continuationSeparator" w:id="0">
    <w:p w:rsidR="00421E8F" w:rsidRDefault="00421E8F" w:rsidP="00BC0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743" w:rsidRDefault="003357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6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7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0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1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2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1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8"/>
  </w:num>
  <w:num w:numId="9">
    <w:abstractNumId w:val="7"/>
  </w:num>
  <w:num w:numId="10">
    <w:abstractNumId w:val="16"/>
  </w:num>
  <w:num w:numId="11">
    <w:abstractNumId w:val="6"/>
  </w:num>
  <w:num w:numId="12">
    <w:abstractNumId w:val="10"/>
  </w:num>
  <w:num w:numId="13">
    <w:abstractNumId w:val="11"/>
  </w:num>
  <w:num w:numId="14">
    <w:abstractNumId w:val="19"/>
  </w:num>
  <w:num w:numId="1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16">
    <w:abstractNumId w:val="3"/>
  </w:num>
  <w:num w:numId="1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8">
    <w:abstractNumId w:val="4"/>
  </w:num>
  <w:num w:numId="1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22">
    <w:abstractNumId w:val="9"/>
  </w:num>
  <w:num w:numId="23">
    <w:abstractNumId w:val="12"/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A06FA"/>
    <w:rsid w:val="000A7242"/>
    <w:rsid w:val="000B377F"/>
    <w:rsid w:val="000D3947"/>
    <w:rsid w:val="000E08EA"/>
    <w:rsid w:val="000F1AEE"/>
    <w:rsid w:val="001314D3"/>
    <w:rsid w:val="001424E2"/>
    <w:rsid w:val="0015112F"/>
    <w:rsid w:val="00181D3F"/>
    <w:rsid w:val="001B7BA3"/>
    <w:rsid w:val="001C7168"/>
    <w:rsid w:val="00202368"/>
    <w:rsid w:val="0020597A"/>
    <w:rsid w:val="002165E2"/>
    <w:rsid w:val="002728F5"/>
    <w:rsid w:val="00273F70"/>
    <w:rsid w:val="002A2FA7"/>
    <w:rsid w:val="002A6A6A"/>
    <w:rsid w:val="002C2892"/>
    <w:rsid w:val="00310D50"/>
    <w:rsid w:val="003170D2"/>
    <w:rsid w:val="00335743"/>
    <w:rsid w:val="003451B8"/>
    <w:rsid w:val="00350018"/>
    <w:rsid w:val="00373E54"/>
    <w:rsid w:val="003C585E"/>
    <w:rsid w:val="003E26DF"/>
    <w:rsid w:val="003E46F6"/>
    <w:rsid w:val="003F1B44"/>
    <w:rsid w:val="003F5CC7"/>
    <w:rsid w:val="004026CD"/>
    <w:rsid w:val="00421E8F"/>
    <w:rsid w:val="004317EA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7417"/>
    <w:rsid w:val="00643352"/>
    <w:rsid w:val="00661880"/>
    <w:rsid w:val="00687248"/>
    <w:rsid w:val="006B467E"/>
    <w:rsid w:val="006C66AC"/>
    <w:rsid w:val="006F2314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802CC"/>
    <w:rsid w:val="00787C63"/>
    <w:rsid w:val="00795051"/>
    <w:rsid w:val="007B6756"/>
    <w:rsid w:val="00806391"/>
    <w:rsid w:val="008311F4"/>
    <w:rsid w:val="00834221"/>
    <w:rsid w:val="00843D09"/>
    <w:rsid w:val="008454D0"/>
    <w:rsid w:val="0084550D"/>
    <w:rsid w:val="0084576E"/>
    <w:rsid w:val="008459AA"/>
    <w:rsid w:val="0088472A"/>
    <w:rsid w:val="00886239"/>
    <w:rsid w:val="0089060A"/>
    <w:rsid w:val="008A5AD3"/>
    <w:rsid w:val="008C74B8"/>
    <w:rsid w:val="008D4E71"/>
    <w:rsid w:val="008E1257"/>
    <w:rsid w:val="008F6F74"/>
    <w:rsid w:val="009045B9"/>
    <w:rsid w:val="00916F43"/>
    <w:rsid w:val="00946056"/>
    <w:rsid w:val="00957FF1"/>
    <w:rsid w:val="00983AE2"/>
    <w:rsid w:val="009A339B"/>
    <w:rsid w:val="009C332E"/>
    <w:rsid w:val="009E598E"/>
    <w:rsid w:val="009F1DC4"/>
    <w:rsid w:val="009F2950"/>
    <w:rsid w:val="00A04D26"/>
    <w:rsid w:val="00A15AF4"/>
    <w:rsid w:val="00A24983"/>
    <w:rsid w:val="00A363F2"/>
    <w:rsid w:val="00A36D0C"/>
    <w:rsid w:val="00A464FB"/>
    <w:rsid w:val="00A5145D"/>
    <w:rsid w:val="00A8393A"/>
    <w:rsid w:val="00AA1AA1"/>
    <w:rsid w:val="00AA7826"/>
    <w:rsid w:val="00AC3E70"/>
    <w:rsid w:val="00AC58CA"/>
    <w:rsid w:val="00AF3027"/>
    <w:rsid w:val="00B14DCB"/>
    <w:rsid w:val="00B15061"/>
    <w:rsid w:val="00B27367"/>
    <w:rsid w:val="00B273F6"/>
    <w:rsid w:val="00BC0C4D"/>
    <w:rsid w:val="00BC4855"/>
    <w:rsid w:val="00BE4A46"/>
    <w:rsid w:val="00BF5DD6"/>
    <w:rsid w:val="00C04E69"/>
    <w:rsid w:val="00C07F11"/>
    <w:rsid w:val="00C14E73"/>
    <w:rsid w:val="00C524B1"/>
    <w:rsid w:val="00C57647"/>
    <w:rsid w:val="00C932DC"/>
    <w:rsid w:val="00CE371A"/>
    <w:rsid w:val="00CF4BCD"/>
    <w:rsid w:val="00D02FF7"/>
    <w:rsid w:val="00D06821"/>
    <w:rsid w:val="00D103B9"/>
    <w:rsid w:val="00D15D6F"/>
    <w:rsid w:val="00D1740F"/>
    <w:rsid w:val="00D65D99"/>
    <w:rsid w:val="00D77705"/>
    <w:rsid w:val="00D83DB9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paragraph" w:styleId="2">
    <w:name w:val="heading 2"/>
    <w:basedOn w:val="a"/>
    <w:next w:val="a"/>
    <w:link w:val="20"/>
    <w:uiPriority w:val="9"/>
    <w:unhideWhenUsed/>
    <w:qFormat/>
    <w:rsid w:val="00A363F2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363F2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363F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363F2"/>
    <w:pPr>
      <w:spacing w:before="240" w:after="60" w:line="240" w:lineRule="auto"/>
      <w:outlineLvl w:val="5"/>
    </w:pPr>
    <w:rPr>
      <w:rFonts w:ascii="Calibri" w:eastAsiaTheme="minorEastAsia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1">
    <w:name w:val="Body Text 3"/>
    <w:basedOn w:val="a"/>
    <w:link w:val="32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363F2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63F2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363F2"/>
    <w:rPr>
      <w:rFonts w:eastAsiaTheme="minorEastAsia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363F2"/>
    <w:rPr>
      <w:rFonts w:ascii="Calibri" w:eastAsiaTheme="minorEastAsia" w:hAnsi="Calibri" w:cs="Times New Roman"/>
      <w:b/>
      <w:bCs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363F2"/>
  </w:style>
  <w:style w:type="paragraph" w:customStyle="1" w:styleId="Style1">
    <w:name w:val="Style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A363F2"/>
    <w:pPr>
      <w:widowControl w:val="0"/>
      <w:autoSpaceDE w:val="0"/>
      <w:autoSpaceDN w:val="0"/>
      <w:adjustRightInd w:val="0"/>
      <w:spacing w:after="0" w:line="324" w:lineRule="exact"/>
      <w:ind w:firstLine="13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363F2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A363F2"/>
    <w:pPr>
      <w:widowControl w:val="0"/>
      <w:autoSpaceDE w:val="0"/>
      <w:autoSpaceDN w:val="0"/>
      <w:adjustRightInd w:val="0"/>
      <w:spacing w:after="0" w:line="311" w:lineRule="exact"/>
      <w:ind w:firstLine="53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A363F2"/>
    <w:pPr>
      <w:widowControl w:val="0"/>
      <w:autoSpaceDE w:val="0"/>
      <w:autoSpaceDN w:val="0"/>
      <w:adjustRightInd w:val="0"/>
      <w:spacing w:after="0" w:line="31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363F2"/>
    <w:pPr>
      <w:widowControl w:val="0"/>
      <w:autoSpaceDE w:val="0"/>
      <w:autoSpaceDN w:val="0"/>
      <w:adjustRightInd w:val="0"/>
      <w:spacing w:after="0" w:line="22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6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363F2"/>
    <w:pPr>
      <w:widowControl w:val="0"/>
      <w:autoSpaceDE w:val="0"/>
      <w:autoSpaceDN w:val="0"/>
      <w:adjustRightInd w:val="0"/>
      <w:spacing w:after="0" w:line="269" w:lineRule="exact"/>
      <w:ind w:hanging="151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ind w:firstLine="42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A363F2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8" w:lineRule="exact"/>
      <w:ind w:firstLine="165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A363F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A363F2"/>
    <w:pPr>
      <w:widowControl w:val="0"/>
      <w:autoSpaceDE w:val="0"/>
      <w:autoSpaceDN w:val="0"/>
      <w:adjustRightInd w:val="0"/>
      <w:spacing w:after="0" w:line="269" w:lineRule="exact"/>
      <w:ind w:hanging="7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A363F2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A363F2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A363F2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A363F2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A363F2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A363F2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A363F2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A363F2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A363F2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A363F2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A363F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A363F2"/>
    <w:rPr>
      <w:rFonts w:ascii="Times New Roman" w:hAnsi="Times New Roman" w:cs="Times New Roman"/>
      <w:b/>
      <w:bCs/>
      <w:sz w:val="22"/>
      <w:szCs w:val="22"/>
    </w:rPr>
  </w:style>
  <w:style w:type="paragraph" w:styleId="ac">
    <w:name w:val="Body Text"/>
    <w:basedOn w:val="a"/>
    <w:link w:val="ad"/>
    <w:uiPriority w:val="99"/>
    <w:rsid w:val="00A363F2"/>
    <w:pPr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A363F2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A363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363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A363F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A363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A363F2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1">
    <w:name w:val="Body Text 3"/>
    <w:basedOn w:val="a"/>
    <w:link w:val="32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1</Pages>
  <Words>3875</Words>
  <Characters>22092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52</cp:revision>
  <cp:lastPrinted>2021-10-14T00:55:00Z</cp:lastPrinted>
  <dcterms:created xsi:type="dcterms:W3CDTF">2020-06-16T06:44:00Z</dcterms:created>
  <dcterms:modified xsi:type="dcterms:W3CDTF">2021-11-17T08:42:00Z</dcterms:modified>
</cp:coreProperties>
</file>