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993" w:rsidRPr="00B66993" w:rsidRDefault="00B66993" w:rsidP="00B66993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66993">
        <w:rPr>
          <w:rFonts w:ascii="Times New Roman" w:hAnsi="Times New Roman" w:cs="Times New Roman"/>
          <w:b/>
          <w:sz w:val="24"/>
          <w:szCs w:val="24"/>
        </w:rPr>
        <w:t>Какие подарки не облагаются налогом на доходы физических лиц.</w:t>
      </w:r>
    </w:p>
    <w:p w:rsidR="00B66993" w:rsidRPr="00B66993" w:rsidRDefault="00B66993" w:rsidP="00B66993">
      <w:pPr>
        <w:rPr>
          <w:rFonts w:ascii="Times New Roman" w:hAnsi="Times New Roman" w:cs="Times New Roman"/>
          <w:sz w:val="24"/>
          <w:szCs w:val="24"/>
        </w:rPr>
      </w:pPr>
      <w:r w:rsidRPr="00B66993">
        <w:rPr>
          <w:rFonts w:ascii="Times New Roman" w:hAnsi="Times New Roman" w:cs="Times New Roman"/>
          <w:sz w:val="24"/>
          <w:szCs w:val="24"/>
        </w:rPr>
        <w:t>Подарок является доходом для целей налогообложения налогом на доходы физических лиц (НДФЛ) в зависимости от вида и того, кто его вручил. Так, подарки освобождаются от налогообложения в следующих случаях:</w:t>
      </w:r>
    </w:p>
    <w:p w:rsidR="00B66993" w:rsidRPr="00B66993" w:rsidRDefault="00B66993" w:rsidP="00B66993">
      <w:pPr>
        <w:rPr>
          <w:rFonts w:ascii="Times New Roman" w:hAnsi="Times New Roman" w:cs="Times New Roman"/>
          <w:sz w:val="24"/>
          <w:szCs w:val="24"/>
        </w:rPr>
      </w:pPr>
      <w:r w:rsidRPr="00B66993">
        <w:rPr>
          <w:rFonts w:ascii="Times New Roman" w:hAnsi="Times New Roman" w:cs="Times New Roman"/>
          <w:sz w:val="24"/>
          <w:szCs w:val="24"/>
        </w:rPr>
        <w:t>- если он получен от близких родственников (родители, дети, супруги, бабушки, дедушки, внуки, братья, сестры) или членов семьи;</w:t>
      </w:r>
    </w:p>
    <w:p w:rsidR="00B66993" w:rsidRPr="00B66993" w:rsidRDefault="00B66993" w:rsidP="00B66993">
      <w:pPr>
        <w:rPr>
          <w:rFonts w:ascii="Times New Roman" w:hAnsi="Times New Roman" w:cs="Times New Roman"/>
          <w:sz w:val="24"/>
          <w:szCs w:val="24"/>
        </w:rPr>
      </w:pPr>
      <w:r w:rsidRPr="00B66993">
        <w:rPr>
          <w:rFonts w:ascii="Times New Roman" w:hAnsi="Times New Roman" w:cs="Times New Roman"/>
          <w:sz w:val="24"/>
          <w:szCs w:val="24"/>
        </w:rPr>
        <w:t>- стоимость подарка от организации или индивидуального предпринимателя (налогового агента) составляет не более 4 тыс. рублей;</w:t>
      </w:r>
    </w:p>
    <w:p w:rsidR="00B66993" w:rsidRPr="00B66993" w:rsidRDefault="00B66993" w:rsidP="00B66993">
      <w:pPr>
        <w:rPr>
          <w:rFonts w:ascii="Times New Roman" w:hAnsi="Times New Roman" w:cs="Times New Roman"/>
          <w:sz w:val="24"/>
          <w:szCs w:val="24"/>
        </w:rPr>
      </w:pPr>
      <w:r w:rsidRPr="00B66993">
        <w:rPr>
          <w:rFonts w:ascii="Times New Roman" w:hAnsi="Times New Roman" w:cs="Times New Roman"/>
          <w:sz w:val="24"/>
          <w:szCs w:val="24"/>
        </w:rPr>
        <w:t>- получатель - ветеран или инвалид Великой Отечественной войны (вне зависимости от стоимости подарка).</w:t>
      </w:r>
    </w:p>
    <w:p w:rsidR="00B66993" w:rsidRPr="00B66993" w:rsidRDefault="00B66993" w:rsidP="00B66993">
      <w:pPr>
        <w:rPr>
          <w:rFonts w:ascii="Times New Roman" w:hAnsi="Times New Roman" w:cs="Times New Roman"/>
          <w:sz w:val="24"/>
          <w:szCs w:val="24"/>
        </w:rPr>
      </w:pPr>
      <w:r w:rsidRPr="00B66993">
        <w:rPr>
          <w:rFonts w:ascii="Times New Roman" w:hAnsi="Times New Roman" w:cs="Times New Roman"/>
          <w:sz w:val="24"/>
          <w:szCs w:val="24"/>
        </w:rPr>
        <w:t>Если стоимость подарка неизвестна, то налоговая база определяется по общему правилу:</w:t>
      </w:r>
    </w:p>
    <w:p w:rsidR="00B66993" w:rsidRPr="00B66993" w:rsidRDefault="00B66993" w:rsidP="00B66993">
      <w:pPr>
        <w:rPr>
          <w:rFonts w:ascii="Times New Roman" w:hAnsi="Times New Roman" w:cs="Times New Roman"/>
          <w:sz w:val="24"/>
          <w:szCs w:val="24"/>
        </w:rPr>
      </w:pPr>
      <w:r w:rsidRPr="00B66993">
        <w:rPr>
          <w:rFonts w:ascii="Times New Roman" w:hAnsi="Times New Roman" w:cs="Times New Roman"/>
          <w:sz w:val="24"/>
          <w:szCs w:val="24"/>
        </w:rPr>
        <w:t>- для недвижимости: кадастровая стоимость на 1 января года регистрации права собственности (или на дату постановки на кадастровый учет, если объект создан в течение года);</w:t>
      </w:r>
    </w:p>
    <w:p w:rsidR="00B66993" w:rsidRPr="00B66993" w:rsidRDefault="00B66993" w:rsidP="00B66993">
      <w:pPr>
        <w:rPr>
          <w:rFonts w:ascii="Times New Roman" w:hAnsi="Times New Roman" w:cs="Times New Roman"/>
          <w:sz w:val="24"/>
          <w:szCs w:val="24"/>
        </w:rPr>
      </w:pPr>
      <w:r w:rsidRPr="00B66993">
        <w:rPr>
          <w:rFonts w:ascii="Times New Roman" w:hAnsi="Times New Roman" w:cs="Times New Roman"/>
          <w:sz w:val="24"/>
          <w:szCs w:val="24"/>
        </w:rPr>
        <w:t>- для транспортного средства: рыночная стоимость;</w:t>
      </w:r>
    </w:p>
    <w:p w:rsidR="00B66993" w:rsidRPr="00B66993" w:rsidRDefault="00B66993" w:rsidP="00B66993">
      <w:pPr>
        <w:rPr>
          <w:rFonts w:ascii="Times New Roman" w:hAnsi="Times New Roman" w:cs="Times New Roman"/>
          <w:sz w:val="24"/>
          <w:szCs w:val="24"/>
        </w:rPr>
      </w:pPr>
      <w:r w:rsidRPr="00B66993">
        <w:rPr>
          <w:rFonts w:ascii="Times New Roman" w:hAnsi="Times New Roman" w:cs="Times New Roman"/>
          <w:sz w:val="24"/>
          <w:szCs w:val="24"/>
        </w:rPr>
        <w:t>- для акций, долей, паев: рыночная стоимость, при этом за рыночную стоимость подаренной доли в уставном капитале может быть принята действительная стоимость доли участника общества с ограниченной ответственностью, соответствующая части стоимости чистых активов общества, пропорциональной размеру доли, либо устанавливается независимым оценщиком.</w:t>
      </w:r>
    </w:p>
    <w:p w:rsidR="00B66993" w:rsidRPr="00B66993" w:rsidRDefault="00B66993" w:rsidP="00B66993">
      <w:pPr>
        <w:rPr>
          <w:rFonts w:ascii="Times New Roman" w:hAnsi="Times New Roman" w:cs="Times New Roman"/>
          <w:sz w:val="24"/>
          <w:szCs w:val="24"/>
        </w:rPr>
      </w:pPr>
      <w:r w:rsidRPr="00B66993">
        <w:rPr>
          <w:rFonts w:ascii="Times New Roman" w:hAnsi="Times New Roman" w:cs="Times New Roman"/>
          <w:sz w:val="24"/>
          <w:szCs w:val="24"/>
        </w:rPr>
        <w:t>Дорогостоящие подарки не от близких родственников облагаются НДФЛ. Если подарены недвижимость, транспортные средства, акции, доли, паи, цифровые финансовые активы, цифровые права, включающие одновременно цифровые финансовые активы и утилитарные цифровые права, налог на доходы необходимо уплатить. Иные доходы в виде дара, например, в виде наличных или безналичных денежных средств, налогом не облагаются.</w:t>
      </w:r>
    </w:p>
    <w:p w:rsidR="00B66993" w:rsidRPr="00B66993" w:rsidRDefault="00B66993" w:rsidP="00B66993">
      <w:pPr>
        <w:rPr>
          <w:rFonts w:ascii="Times New Roman" w:hAnsi="Times New Roman" w:cs="Times New Roman"/>
          <w:sz w:val="24"/>
          <w:szCs w:val="24"/>
        </w:rPr>
      </w:pPr>
      <w:r w:rsidRPr="00B66993">
        <w:rPr>
          <w:rFonts w:ascii="Times New Roman" w:hAnsi="Times New Roman" w:cs="Times New Roman"/>
          <w:sz w:val="24"/>
          <w:szCs w:val="24"/>
        </w:rPr>
        <w:t xml:space="preserve">Подать налоговую декларацию по форме 3-НДФЛ (не позднее 30 апреля) можно на бумаге в налоговую инспекцию или МФЦ, либо направить почтовым отправлением с описью вложения. Кроме того, представить документ возможно в электронной форме через Единый портал </w:t>
      </w:r>
      <w:proofErr w:type="spellStart"/>
      <w:r w:rsidRPr="00B66993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B66993">
        <w:rPr>
          <w:rFonts w:ascii="Times New Roman" w:hAnsi="Times New Roman" w:cs="Times New Roman"/>
          <w:sz w:val="24"/>
          <w:szCs w:val="24"/>
        </w:rPr>
        <w:t xml:space="preserve"> или «Личный кабинет налогоплательщика» на сайте налогового ведомства. С 2025 года для декларирования доходов, полученных в 2024 году, действует форма налоговой декларации 3-НДФЛ, утвержденная приказом ФНС России от 19.09.2024 № ЕД-7-11/757@. Сумму налога, исчисленную исходя из декларации, нужно уплатить не позднее 15 июля.</w:t>
      </w:r>
    </w:p>
    <w:p w:rsidR="00B66993" w:rsidRPr="00B66993" w:rsidRDefault="00B66993" w:rsidP="00B66993">
      <w:pPr>
        <w:rPr>
          <w:rFonts w:ascii="Times New Roman" w:hAnsi="Times New Roman" w:cs="Times New Roman"/>
        </w:rPr>
      </w:pPr>
    </w:p>
    <w:p w:rsidR="009C5DEC" w:rsidRPr="00B66993" w:rsidRDefault="009C5DEC">
      <w:pPr>
        <w:rPr>
          <w:rFonts w:ascii="Times New Roman" w:hAnsi="Times New Roman" w:cs="Times New Roman"/>
        </w:rPr>
      </w:pPr>
    </w:p>
    <w:sectPr w:rsidR="009C5DEC" w:rsidRPr="00B66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E10"/>
    <w:rsid w:val="008664F0"/>
    <w:rsid w:val="00911E10"/>
    <w:rsid w:val="009C5DEC"/>
    <w:rsid w:val="00B6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1D56687-3757-4136-B97A-8B34790EC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5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7750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06727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3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62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28050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32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686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231406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907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655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6780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452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0504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525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013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974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482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804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7590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974673895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916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777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8450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011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255274">
                              <w:marLeft w:val="-120"/>
                              <w:marRight w:val="-12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552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</dc:creator>
  <cp:keywords/>
  <dc:description/>
  <cp:lastModifiedBy>Рыбакова Ирина Викторовна</cp:lastModifiedBy>
  <cp:revision>2</cp:revision>
  <dcterms:created xsi:type="dcterms:W3CDTF">2025-03-05T09:39:00Z</dcterms:created>
  <dcterms:modified xsi:type="dcterms:W3CDTF">2025-03-05T09:39:00Z</dcterms:modified>
</cp:coreProperties>
</file>