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B9609" w14:textId="7DE16A64" w:rsidR="00A64F11" w:rsidRDefault="004F2E5B" w:rsidP="004F2E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F2E5B">
        <w:rPr>
          <w:rFonts w:ascii="Times New Roman" w:hAnsi="Times New Roman" w:cs="Times New Roman"/>
          <w:bCs/>
          <w:sz w:val="28"/>
          <w:szCs w:val="28"/>
        </w:rPr>
        <w:t>П</w:t>
      </w:r>
      <w:r w:rsidR="00A64F11" w:rsidRPr="004F2E5B">
        <w:rPr>
          <w:rFonts w:ascii="Times New Roman" w:hAnsi="Times New Roman" w:cs="Times New Roman"/>
          <w:sz w:val="28"/>
          <w:szCs w:val="28"/>
        </w:rPr>
        <w:t>орядок введения временного ограничения движения транспортных средств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E346FCB" w14:textId="77777777" w:rsidR="004F2E5B" w:rsidRDefault="004F2E5B" w:rsidP="004F2E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275BF7E" w14:textId="1F39E394" w:rsidR="004F2E5B" w:rsidRDefault="004F2E5B" w:rsidP="004F2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Территория Иркутского района характеризуется плотной застройкой и вдоль домов зачастую пролегают местные автомобильные дороги, движение по которым является оживлённым, в следствие чего в воздух возле домов поднимаются настоящие пыльные бури. Такое положение дел жителей не устраивает и в прокуратуру района поступает значительное количество обращений, в которых граждане просят принять меры к ограничению движения транспортных средств. </w:t>
      </w:r>
    </w:p>
    <w:p w14:paraId="71E07DC1" w14:textId="48FF4125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В связи с изложенным необходимо разъяснить, что </w:t>
      </w:r>
      <w:r w:rsidRPr="004F2E5B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соответствии с ч. 3 ст. 5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к автомобильным дорогам общего пользования относятся автомобильные дороги, предназначенные для движения транспортных средств неограниченного круга лиц. </w:t>
      </w:r>
    </w:p>
    <w:p w14:paraId="4C4556D0" w14:textId="77777777" w:rsidR="004F2E5B" w:rsidRPr="004F2E5B" w:rsidRDefault="004F2E5B" w:rsidP="004F2E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Постановлением Правительства Иркутской области от 11.05.2012 № 233-пп установлен порядок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Иркутской области (далее – Порядок). </w:t>
      </w:r>
    </w:p>
    <w:p w14:paraId="1B205397" w14:textId="77777777" w:rsidR="004F2E5B" w:rsidRPr="004F2E5B" w:rsidRDefault="004F2E5B" w:rsidP="004F2E5B">
      <w:pPr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>В соответствии с п. 2 Порядка 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ременные ограничение или прекращение движения устанавливаются: при строительстве, реконструкции, капитальном ремонте и ремонте автомобильных дорог регионального или межмуниципального, местного значения в Иркутской области (далее - автомобильные дороги); в период возникновения неблагоприятных природно-климатических условий, в случае снижения несущей способности конструктивных элементов автомобильных дорог, их участков; в период повышенной интенсивности движения транспортных средств накануне нерабочих праздничных и выходных дней, в нерабочие праздничные и выходные дни, а также в часы максимальной загрузки автомобильных дорог; в целях обеспечения эффективности организации дорожного движения в соответствии с Федеральным законом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Федерации»; в целях повышения их пропускной способности, законами Иркутской области (в границах населённых пунктов). </w:t>
      </w:r>
    </w:p>
    <w:p w14:paraId="42337C28" w14:textId="77777777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 xml:space="preserve">Дополнительные основания для введения временного ограничения и прекращения движения по автомобильным дорогам установлены п. 21 Порядка. </w:t>
      </w:r>
    </w:p>
    <w:p w14:paraId="4C2EDC21" w14:textId="77777777" w:rsidR="004F2E5B" w:rsidRPr="004F2E5B" w:rsidRDefault="004F2E5B" w:rsidP="004F2E5B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4F2E5B">
        <w:rPr>
          <w:rFonts w:ascii="Times New Roman" w:hAnsi="Times New Roman" w:cs="Times New Roman"/>
          <w:spacing w:val="-6"/>
          <w:sz w:val="28"/>
          <w:szCs w:val="28"/>
        </w:rPr>
        <w:t>Так, в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ременные ограничение или прекращение движения в целях обеспечения безопасности дорожного движения вводятся: при предупреждении и ликвидации чрезвычайных ситуаций; при аварийных ситуациях на автомобильных дорогах; при выполнении работ по содержанию автомобильных дорог, когда такие работы создают угрозу безопасности дорожного движения; в случае выявления дефектов и повреждений конструктивных элементов автомобильных дорог, создающих угрозу безопасности дорожного движения; при проведении публичных и массовых мероприятий как непосредственно на сети автомобильных дорог (спортивные мероприятия и культурные мероприятия, кино- и фотосъемка, массовые гуляния, ярмарки, спортивные кроссы, велопробеги, массовые шествия и иные подобные </w:t>
      </w:r>
      <w:r w:rsidRPr="004F2E5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мероприятия), так и на объектах вне сети автомобильных дорог (концерты, международные и национальные спортивные мероприятия и иные подобные мероприятия).</w:t>
      </w:r>
    </w:p>
    <w:p w14:paraId="5B44B391" w14:textId="0CB47144" w:rsidR="00A64F11" w:rsidRPr="004F2E5B" w:rsidRDefault="004F2E5B" w:rsidP="004F2E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изложенным, установить ограничение движения транспортных средств возможно лишь при наличии вышеуказанных условий. </w:t>
      </w:r>
    </w:p>
    <w:sectPr w:rsidR="00A64F11" w:rsidRPr="004F2E5B" w:rsidSect="004F2E5B">
      <w:pgSz w:w="11906" w:h="16838"/>
      <w:pgMar w:top="1134" w:right="567" w:bottom="1134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F11"/>
    <w:rsid w:val="004F2E5B"/>
    <w:rsid w:val="00A64F11"/>
    <w:rsid w:val="00E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CD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Беркут</dc:creator>
  <cp:lastModifiedBy>Admin</cp:lastModifiedBy>
  <cp:revision>2</cp:revision>
  <dcterms:created xsi:type="dcterms:W3CDTF">2024-11-05T08:37:00Z</dcterms:created>
  <dcterms:modified xsi:type="dcterms:W3CDTF">2024-11-05T08:37:00Z</dcterms:modified>
</cp:coreProperties>
</file>