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9" w:lineRule="auto"/>
      </w:pPr>
      <w:r>
        <w:rPr/>
        <w:t>В Иркутской области в результате прокурорского вмешательства на орган лесного</w:t>
      </w:r>
      <w:r>
        <w:rPr>
          <w:spacing w:val="-15"/>
        </w:rPr>
        <w:t> </w:t>
      </w:r>
      <w:r>
        <w:rPr/>
        <w:t>хозяйства</w:t>
      </w:r>
      <w:r>
        <w:rPr>
          <w:spacing w:val="-15"/>
        </w:rPr>
        <w:t> </w:t>
      </w:r>
      <w:r>
        <w:rPr/>
        <w:t>возложена</w:t>
      </w:r>
      <w:r>
        <w:rPr>
          <w:spacing w:val="-15"/>
        </w:rPr>
        <w:t> </w:t>
      </w:r>
      <w:r>
        <w:rPr/>
        <w:t>обязанность</w:t>
      </w:r>
      <w:r>
        <w:rPr>
          <w:spacing w:val="-15"/>
        </w:rPr>
        <w:t> </w:t>
      </w:r>
      <w:r>
        <w:rPr/>
        <w:t>провести</w:t>
      </w:r>
      <w:r>
        <w:rPr>
          <w:spacing w:val="-15"/>
        </w:rPr>
        <w:t> </w:t>
      </w:r>
      <w:r>
        <w:rPr/>
        <w:t>лесопатологические</w:t>
      </w:r>
      <w:r>
        <w:rPr>
          <w:spacing w:val="-15"/>
        </w:rPr>
        <w:t> </w:t>
      </w:r>
      <w:r>
        <w:rPr/>
        <w:t>обследования в лесах</w:t>
      </w:r>
    </w:p>
    <w:p>
      <w:pPr>
        <w:pStyle w:val="BodyText"/>
        <w:spacing w:line="259" w:lineRule="auto" w:before="159"/>
        <w:ind w:right="140"/>
      </w:pPr>
      <w:r>
        <w:rPr/>
        <w:t>Западно-Байкальской межрайонной природоохранной прокуратурой проведена проверка исполнения Министерством лесного комплекса Иркутской области законодательства об охране лесов.</w:t>
      </w:r>
    </w:p>
    <w:p>
      <w:pPr>
        <w:pStyle w:val="BodyText"/>
        <w:spacing w:line="259" w:lineRule="auto"/>
      </w:pPr>
      <w:r>
        <w:rPr/>
        <w:t>Установлено, что уполномоченным органом, осуществляющим защиту лесов, на протяжении длительного времени не проводились лесопатологические обследования лесных насаждений. Указанное создает угрозу развития очагов вредных организмов, усыхания лесов, а также возникновения и распространения лесных пожаров.</w:t>
      </w:r>
    </w:p>
    <w:p>
      <w:pPr>
        <w:pStyle w:val="BodyText"/>
        <w:spacing w:line="259" w:lineRule="auto"/>
      </w:pPr>
      <w:r>
        <w:rPr/>
        <w:t>Для устранения нарушений прокурором в суд направлен иск о признании незаконным бездействия регионального Министерства лесного комплекса и обязании провести лесопатологические обследования на площади 1616,5 га.</w:t>
      </w:r>
    </w:p>
    <w:p>
      <w:pPr>
        <w:pStyle w:val="BodyText"/>
        <w:spacing w:line="259" w:lineRule="auto"/>
        <w:ind w:right="138"/>
      </w:pPr>
      <w:r>
        <w:rPr/>
        <w:t>Судом требования прокурора удовлетворены. Фактическое исполнение судебного решения находится под контролем природоохранной прокуратуры.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39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2025-06-25T03:37:04Z</dcterms:created>
  <dcterms:modified xsi:type="dcterms:W3CDTF">2025-06-25T03:37:04Z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