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4"/>
        <w:gridCol w:w="3128"/>
      </w:tblGrid>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Статусы</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ДЕЙСТВУЕТ; Утвержден</w:t>
            </w:r>
          </w:p>
        </w:tc>
      </w:tr>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Категория:</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Постановления Главы МО</w:t>
            </w:r>
          </w:p>
        </w:tc>
      </w:tr>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 документа:</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05</w:t>
            </w:r>
          </w:p>
        </w:tc>
      </w:tr>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Дата принятия:</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29/01/2016</w:t>
            </w:r>
          </w:p>
        </w:tc>
      </w:tr>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Дата размещения:</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05/02/2016</w:t>
            </w:r>
          </w:p>
        </w:tc>
      </w:tr>
    </w:tbl>
    <w:p w:rsidR="004D3D05" w:rsidRPr="004D3D05" w:rsidRDefault="004D3D05" w:rsidP="004D3D05">
      <w:pPr>
        <w:spacing w:after="0"/>
        <w:rPr>
          <w:rFonts w:ascii="Times New Roman" w:eastAsia="Times New Roman" w:hAnsi="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9"/>
        <w:gridCol w:w="7186"/>
      </w:tblGrid>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Полное наименование:</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Об утверждении административного регламента предоставления муниципальной услуги «Выдача ордеров на проведение земляных работ»</w:t>
            </w:r>
          </w:p>
        </w:tc>
      </w:tr>
    </w:tbl>
    <w:p w:rsidR="004D3D05" w:rsidRPr="004D3D05" w:rsidRDefault="004D3D05" w:rsidP="004D3D05">
      <w:pPr>
        <w:spacing w:after="0"/>
        <w:rPr>
          <w:rFonts w:ascii="Times New Roman" w:eastAsia="Times New Roman" w:hAnsi="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9"/>
        <w:gridCol w:w="7446"/>
      </w:tblGrid>
      <w:tr w:rsidR="004D3D05" w:rsidRPr="004D3D05" w:rsidTr="004D3D05">
        <w:trPr>
          <w:tblCellSpacing w:w="15" w:type="dxa"/>
        </w:trPr>
        <w:tc>
          <w:tcPr>
            <w:tcW w:w="0" w:type="auto"/>
            <w:vAlign w:val="center"/>
            <w:hideMark/>
          </w:tcPr>
          <w:p w:rsidR="004D3D05" w:rsidRPr="004D3D05" w:rsidRDefault="004D3D05" w:rsidP="004D3D05">
            <w:pPr>
              <w:spacing w:after="0"/>
              <w:jc w:val="center"/>
              <w:rPr>
                <w:rFonts w:ascii="Times New Roman" w:eastAsia="Times New Roman" w:hAnsi="Times New Roman" w:cs="Times New Roman"/>
                <w:b/>
                <w:bCs/>
                <w:color w:val="000000"/>
                <w:sz w:val="27"/>
                <w:szCs w:val="27"/>
                <w:lang w:eastAsia="ru-RU"/>
              </w:rPr>
            </w:pPr>
            <w:r w:rsidRPr="004D3D05">
              <w:rPr>
                <w:rFonts w:ascii="Times New Roman" w:eastAsia="Times New Roman" w:hAnsi="Times New Roman" w:cs="Times New Roman"/>
                <w:b/>
                <w:bCs/>
                <w:color w:val="000000"/>
                <w:sz w:val="27"/>
                <w:szCs w:val="27"/>
                <w:lang w:eastAsia="ru-RU"/>
              </w:rPr>
              <w:t>Подразделение:</w:t>
            </w:r>
          </w:p>
        </w:tc>
        <w:tc>
          <w:tcPr>
            <w:tcW w:w="0" w:type="auto"/>
            <w:vAlign w:val="center"/>
            <w:hideMark/>
          </w:tcPr>
          <w:p w:rsidR="004D3D05" w:rsidRPr="004D3D05" w:rsidRDefault="004D3D05" w:rsidP="004D3D05">
            <w:pPr>
              <w:spacing w:after="0"/>
              <w:rPr>
                <w:rFonts w:ascii="Times New Roman" w:eastAsia="Times New Roman" w:hAnsi="Times New Roman" w:cs="Times New Roman"/>
                <w:color w:val="000000"/>
                <w:sz w:val="27"/>
                <w:szCs w:val="27"/>
                <w:lang w:eastAsia="ru-RU"/>
              </w:rPr>
            </w:pPr>
            <w:hyperlink r:id="rId5" w:history="1">
              <w:r w:rsidRPr="004D3D05">
                <w:rPr>
                  <w:rFonts w:ascii="Times New Roman" w:eastAsia="Times New Roman" w:hAnsi="Times New Roman" w:cs="Times New Roman"/>
                  <w:color w:val="0000FF"/>
                  <w:sz w:val="27"/>
                  <w:szCs w:val="27"/>
                  <w:u w:val="single"/>
                  <w:lang w:eastAsia="ru-RU"/>
                </w:rPr>
                <w:t>Глава Голоустненского муниципального образования - Администрация Голоустненского муниципального образования</w:t>
              </w:r>
            </w:hyperlink>
          </w:p>
        </w:tc>
      </w:tr>
    </w:tbl>
    <w:p w:rsidR="004D3D05" w:rsidRPr="004D3D05" w:rsidRDefault="004D3D05" w:rsidP="004D3D05">
      <w:pPr>
        <w:spacing w:before="100" w:beforeAutospacing="1" w:after="100" w:afterAutospacing="1"/>
        <w:outlineLvl w:val="1"/>
        <w:rPr>
          <w:rFonts w:ascii="Times New Roman" w:eastAsia="Times New Roman" w:hAnsi="Times New Roman" w:cs="Times New Roman"/>
          <w:b/>
          <w:bCs/>
          <w:color w:val="000000"/>
          <w:sz w:val="36"/>
          <w:szCs w:val="36"/>
          <w:lang w:eastAsia="ru-RU"/>
        </w:rPr>
      </w:pPr>
      <w:r w:rsidRPr="004D3D05">
        <w:rPr>
          <w:rFonts w:ascii="Times New Roman" w:eastAsia="Times New Roman" w:hAnsi="Times New Roman" w:cs="Times New Roman"/>
          <w:b/>
          <w:bCs/>
          <w:color w:val="000000"/>
          <w:sz w:val="36"/>
          <w:szCs w:val="36"/>
          <w:lang w:eastAsia="ru-RU"/>
        </w:rPr>
        <w:t>Краткое содержание:</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b/>
          <w:bCs/>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 </w:t>
      </w:r>
      <w:hyperlink r:id="rId6" w:history="1">
        <w:r w:rsidRPr="004D3D05">
          <w:rPr>
            <w:rFonts w:ascii="Times New Roman" w:eastAsia="Times New Roman" w:hAnsi="Times New Roman" w:cs="Times New Roman"/>
            <w:color w:val="0000FF"/>
            <w:sz w:val="27"/>
            <w:szCs w:val="27"/>
            <w:u w:val="single"/>
            <w:lang w:eastAsia="ru-RU"/>
          </w:rPr>
          <w:t>Правилами</w:t>
        </w:r>
      </w:hyperlink>
      <w:r w:rsidRPr="004D3D05">
        <w:rPr>
          <w:rFonts w:ascii="Times New Roman" w:eastAsia="Times New Roman" w:hAnsi="Times New Roman" w:cs="Times New Roman"/>
          <w:color w:val="000000"/>
          <w:sz w:val="27"/>
          <w:szCs w:val="27"/>
          <w:lang w:eastAsia="ru-RU"/>
        </w:rPr>
        <w:t> разработки и утверждения административных регламентов предоставления государственных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ПОСТАНОВЛЯЮ:</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1. Утвердить административный регламент «Выдача ордеров на проведение земляных работ» (приложение).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2. Обнародовать настоящее постановление на официальном сайте  администрации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3. Контроль за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Голоустненского</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муниципального образования                                                       Т.Г. Липская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b/>
          <w:bCs/>
          <w:color w:val="000000"/>
          <w:sz w:val="27"/>
          <w:szCs w:val="27"/>
          <w:lang w:eastAsia="ru-RU"/>
        </w:rPr>
        <w:lastRenderedPageBreak/>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b/>
          <w:bCs/>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b/>
          <w:bCs/>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b/>
          <w:bCs/>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b/>
          <w:bCs/>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Приложение</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 постановлению Главы</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Голоустненского МО</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от 29.01.2016г. № 05</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АДМИНИСТРАТИВНЫЙ РЕГЛАМЕНТ ПРЕДОСТАВЛЕНИЯ МУНИЦИПАЛЬНОЙ УСЛУГИ «ВЫДАЧА ОРДЕРОВ НА ПРОВЕДЕНИЕ ЗЕМЛЯНЫХ РАБОТНА ТЕРРИТОРИИ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Раздел I. ОБЩИЕ ПОЛОЖЕНИЯ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 ПРЕДМЕТ РЕГУЛИРОВАНИЯ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Административный регламент предоставления муниципальной услуги «Выдача ордеров на проведение земляных работ» (далее – административный регламент) разработан в целях определения процедур выдачи ордеров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 КРУГ ЗАЯВИТЕЛЕЙ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Муниципальная услуга предоставляется физическим лицам (в том числе индивидуальным предпринимателям) и юридическим лицам.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При обращении за получением муниципальной услуги от имени заявителей взаимодействие с администрацией Голоустненского муниципального образования вправе осуществлять их уполномоченные представители в соответствии с законодательством.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 Лица, указанные в пунктах 3, 4 настоящего административного регламента, далее именуются заявителями.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3. ТРЕБОВАНИЯ К ПОРЯДКУ ИНФОРМИРОВАНИЯ</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 ПРЕДОСТАВЛЕНИИ 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Голоустненского муниципального образования (далее –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 Информация предоставляется: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при личном контакте с заявителями;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(указывается адрес сайта),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w:t>
      </w:r>
      <w:r w:rsidRPr="004D3D05">
        <w:rPr>
          <w:rFonts w:ascii="Times New Roman" w:eastAsia="Times New Roman" w:hAnsi="Times New Roman" w:cs="Times New Roman"/>
          <w:color w:val="000000"/>
          <w:sz w:val="27"/>
          <w:szCs w:val="27"/>
          <w:lang w:eastAsia="ru-RU"/>
        </w:rPr>
        <w:lastRenderedPageBreak/>
        <w:t>телекоммуникационной сети «Интернет» - </w:t>
      </w:r>
      <w:hyperlink r:id="rId7" w:history="1">
        <w:r w:rsidRPr="004D3D05">
          <w:rPr>
            <w:rFonts w:ascii="Times New Roman" w:eastAsia="Times New Roman" w:hAnsi="Times New Roman" w:cs="Times New Roman"/>
            <w:color w:val="0000FF"/>
            <w:sz w:val="27"/>
            <w:szCs w:val="27"/>
            <w:u w:val="single"/>
            <w:lang w:eastAsia="ru-RU"/>
          </w:rPr>
          <w:t>http://38.gosuslugi.ru</w:t>
        </w:r>
      </w:hyperlink>
      <w:r w:rsidRPr="004D3D05">
        <w:rPr>
          <w:rFonts w:ascii="Times New Roman" w:eastAsia="Times New Roman" w:hAnsi="Times New Roman" w:cs="Times New Roman"/>
          <w:color w:val="000000"/>
          <w:sz w:val="27"/>
          <w:szCs w:val="27"/>
          <w:lang w:eastAsia="ru-RU"/>
        </w:rPr>
        <w:t> (далее – Портал);</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письменно, в случае письменного обращения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9. Должностные лица уполномоченного органа, предоставляют информацию по следующим вопросам: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о порядке предоставления муниципальной услуги и ходе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о перечне документов, необходимых для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о времени приема документов, необходимых для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о сроке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е) об основаниях отказа в приеме документов, необходимых для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ж) об основаниях отказа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 Основными требованиями при предоставлении информации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актуальность;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своевременность;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четкость и доступность в изложении информации;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полнота информации;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д) соответствие информации требованиям законодательства.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 Если заявителя не удовлетворяет информация, представленная должностным лицом уполномоченного органа он может обратиться к Главе Голоустненского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Прием заявителей Главой Голоустненского муниципального образования (в случае ее отсутствия – заместителем Главы Голоустненского муниципального образования) проводится по предварительной записи, которая осуществляется по телефону 8 (3952) 690-786.</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Днем регистрации обращения является день его поступления в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на стендах, расположенных в помещениях, занимаемых уполномоченным органом;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на официальном сайте уполномоченного органа в информационно-телекоммуникационной сети «Интернет» – http://goloustnenskoe-mo.ru, официальном сайте МФЦ, а также на Портале;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посредством публикации в средствах массовой информации.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16. На стендах, расположенных в помещениях, занимаемых уполномоченным органом, размещается следующая информация: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список документов для получения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о сроках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извлечения из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об основаниях отказа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об описании конечного результата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 перечень нормативных правовых актов, регулирующих отношения, возникающие в связи с предоставлением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17. Информация об уполномоченном органе: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место нахождения: Иркутская область, Иркутский  район, с. Малое Голоустное, ул. Мира, 24;</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телефон: 8 (3952)690-786;</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почтовый адрес для направления документов и обращений: 664513 Иркутская область, Иркутский  район, с. Малое Голоустное, ул. Мира, 24;</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г) официальный сайт в информационно-телекоммуникационной сети «Интернет» - http://goloustnenskoe-mo.ru;</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адрес электронной почты: qoloustnenskoemo2011@mail.ru.</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18. График приема заявителей в уполномоченном органе: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понедельник                       8.00 – 17.00    (перерыв 12.00 – 13.00)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вторник                               8.00 – 17.00    (перерыв 12.00 – 13.00)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среда                                   8.00 – 17.00    (перерыв 12.00 – 13.00)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четверг                                8.00 – 17.00    (перерыв 12.00 – 13.00)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пятница                               8.00 – 16.00    (перерыв 12.00 – 13.00)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суббота, воскресенье – выходные дни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18.1. График приема заявителей Главой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понедельник       с 14.00 – 16.00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среда                   с 10.00 – 12.00</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Информация об адресах и режиме работы МФЦ содержится на официальном сайте в информационно – телекоммуникационной сети «Интернет»</w:t>
      </w:r>
      <w:hyperlink r:id="rId8" w:history="1">
        <w:r w:rsidRPr="004D3D05">
          <w:rPr>
            <w:rFonts w:ascii="Times New Roman" w:eastAsia="Times New Roman" w:hAnsi="Times New Roman" w:cs="Times New Roman"/>
            <w:color w:val="0000FF"/>
            <w:sz w:val="27"/>
            <w:szCs w:val="27"/>
            <w:u w:val="single"/>
            <w:lang w:eastAsia="ru-RU"/>
          </w:rPr>
          <w:t>www.mfc38.ru</w:t>
        </w:r>
      </w:hyperlink>
      <w:r w:rsidRPr="004D3D05">
        <w:rPr>
          <w:rFonts w:ascii="Times New Roman" w:eastAsia="Times New Roman" w:hAnsi="Times New Roman" w:cs="Times New Roman"/>
          <w:color w:val="000000"/>
          <w:sz w:val="27"/>
          <w:szCs w:val="27"/>
          <w:lang w:eastAsia="ru-RU"/>
        </w:rPr>
        <w:t>.</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Раздел II. СТАНДАРТ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4. НАИМЕНОВАНИЕ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20. Под муниципальной услугой в настоящем административном регламенте понимается выдача ордеров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21. Под проведением земляных работ понимается проведение работ, целью которых является создание инженерных сооружений из грунта. К таким работам может быть отнесено строительство дорог любого типа, </w:t>
      </w:r>
      <w:hyperlink r:id="rId9" w:tooltip="Канал" w:history="1">
        <w:r w:rsidRPr="004D3D05">
          <w:rPr>
            <w:rFonts w:ascii="Times New Roman" w:eastAsia="Times New Roman" w:hAnsi="Times New Roman" w:cs="Times New Roman"/>
            <w:color w:val="0000FF"/>
            <w:sz w:val="27"/>
            <w:szCs w:val="27"/>
            <w:u w:val="single"/>
            <w:lang w:eastAsia="ru-RU"/>
          </w:rPr>
          <w:t>каналов</w:t>
        </w:r>
      </w:hyperlink>
      <w:r w:rsidRPr="004D3D05">
        <w:rPr>
          <w:rFonts w:ascii="Times New Roman" w:eastAsia="Times New Roman" w:hAnsi="Times New Roman" w:cs="Times New Roman"/>
          <w:color w:val="000000"/>
          <w:sz w:val="27"/>
          <w:szCs w:val="27"/>
          <w:lang w:eastAsia="ru-RU"/>
        </w:rPr>
        <w:t> и </w:t>
      </w:r>
      <w:hyperlink r:id="rId10" w:tooltip="Траншея" w:history="1">
        <w:r w:rsidRPr="004D3D05">
          <w:rPr>
            <w:rFonts w:ascii="Times New Roman" w:eastAsia="Times New Roman" w:hAnsi="Times New Roman" w:cs="Times New Roman"/>
            <w:color w:val="0000FF"/>
            <w:sz w:val="27"/>
            <w:szCs w:val="27"/>
            <w:u w:val="single"/>
            <w:lang w:eastAsia="ru-RU"/>
          </w:rPr>
          <w:t>траншей</w:t>
        </w:r>
      </w:hyperlink>
      <w:r w:rsidRPr="004D3D05">
        <w:rPr>
          <w:rFonts w:ascii="Times New Roman" w:eastAsia="Times New Roman" w:hAnsi="Times New Roman" w:cs="Times New Roman"/>
          <w:color w:val="000000"/>
          <w:sz w:val="27"/>
          <w:szCs w:val="27"/>
          <w:lang w:eastAsia="ru-RU"/>
        </w:rPr>
        <w:t>, площадок для различных целей, в частности устройство оснований зданий и сооружений, планировка территории под застройку и </w:t>
      </w:r>
      <w:hyperlink r:id="rId11" w:tooltip="Благоустройство (страница отсутствует)" w:history="1">
        <w:r w:rsidRPr="004D3D05">
          <w:rPr>
            <w:rFonts w:ascii="Times New Roman" w:eastAsia="Times New Roman" w:hAnsi="Times New Roman" w:cs="Times New Roman"/>
            <w:color w:val="0000FF"/>
            <w:sz w:val="27"/>
            <w:szCs w:val="27"/>
            <w:u w:val="single"/>
            <w:lang w:eastAsia="ru-RU"/>
          </w:rPr>
          <w:t>благоустройство</w:t>
        </w:r>
      </w:hyperlink>
      <w:r w:rsidRPr="004D3D05">
        <w:rPr>
          <w:rFonts w:ascii="Times New Roman" w:eastAsia="Times New Roman" w:hAnsi="Times New Roman" w:cs="Times New Roman"/>
          <w:color w:val="000000"/>
          <w:sz w:val="27"/>
          <w:szCs w:val="27"/>
          <w:lang w:eastAsia="ru-RU"/>
        </w:rPr>
        <w:t>.</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22. Выдача ордеров на проведение работ осуществляется в соответствии с законодательством.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5. НАИМЕНОВАНИЕ ОРГАНА МЕСТНОГО САМОУПРАВЛЕНИЯ, ПРЕДОСТАВЛЯЮЩЕГО МУНИЦИПАЛЬНУЮ УСЛУГУ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утвержденный решением Думы Голоустненского муниципального образования от 27.01.2012г. № 61-223/дсп.</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25. В предоставлении муниципальной услуги участвуют: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Федеральная налоговая служба;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Федеральная служба государственной регистрации, кадастра и картографии;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органы местного самоуправления;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нотариус.</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6. ОПИСАНИЕ РЕЗУЛЬТАТА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26. Конечным результатом предоставления муниципальной услуги является выдача ордера на проведение земляных работ или отказ в выдаче ордера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27. Срок предоставления муниципальной услуги составляет 10 рабочих дней со дня регистрации заявления в уполномоченном органе, либо МФЦ.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28(1).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29. Предоставление муниципальной услуги осуществляется в соответствии с законодательством.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30. Правовой основой предоставления муниципальной услуги являются следующие нормативные правовые акты: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Градостроительный </w:t>
      </w:r>
      <w:hyperlink r:id="rId12" w:history="1">
        <w:r w:rsidRPr="004D3D05">
          <w:rPr>
            <w:rFonts w:ascii="Times New Roman" w:eastAsia="Times New Roman" w:hAnsi="Times New Roman" w:cs="Times New Roman"/>
            <w:color w:val="0000FF"/>
            <w:sz w:val="27"/>
            <w:szCs w:val="27"/>
            <w:u w:val="single"/>
            <w:lang w:eastAsia="ru-RU"/>
          </w:rPr>
          <w:t>кодекс</w:t>
        </w:r>
      </w:hyperlink>
      <w:r w:rsidRPr="004D3D05">
        <w:rPr>
          <w:rFonts w:ascii="Times New Roman" w:eastAsia="Times New Roman" w:hAnsi="Times New Roman" w:cs="Times New Roman"/>
          <w:color w:val="000000"/>
          <w:sz w:val="27"/>
          <w:szCs w:val="27"/>
          <w:lang w:eastAsia="ru-RU"/>
        </w:rPr>
        <w:t> Российской Федерации (Собрание законодательства Российской Федерации, 2005, № 1 (ч. I);</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Земельный кодекс Российской Федерации («Собрание законодательства РФ», 2001, № 44, ст. 4147);</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е) Устав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ж) решение Думы Голоустненского муниципального образования № 61-223/дсп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31. Для получения муниципальной услуги заявитель оформляет </w:t>
      </w:r>
      <w:hyperlink r:id="rId13" w:anchor="Par381" w:history="1">
        <w:r w:rsidRPr="004D3D05">
          <w:rPr>
            <w:rFonts w:ascii="Times New Roman" w:eastAsia="Times New Roman" w:hAnsi="Times New Roman" w:cs="Times New Roman"/>
            <w:color w:val="0000FF"/>
            <w:sz w:val="27"/>
            <w:szCs w:val="27"/>
            <w:u w:val="single"/>
            <w:lang w:eastAsia="ru-RU"/>
          </w:rPr>
          <w:t>заявление</w:t>
        </w:r>
      </w:hyperlink>
      <w:r w:rsidRPr="004D3D05">
        <w:rPr>
          <w:rFonts w:ascii="Times New Roman" w:eastAsia="Times New Roman" w:hAnsi="Times New Roman" w:cs="Times New Roman"/>
          <w:color w:val="000000"/>
          <w:sz w:val="27"/>
          <w:szCs w:val="27"/>
          <w:lang w:eastAsia="ru-RU"/>
        </w:rPr>
        <w:t xml:space="preserve"> на предоставление муниципальной услуги по форме, представленной в </w:t>
      </w:r>
      <w:r w:rsidRPr="004D3D05">
        <w:rPr>
          <w:rFonts w:ascii="Times New Roman" w:eastAsia="Times New Roman" w:hAnsi="Times New Roman" w:cs="Times New Roman"/>
          <w:color w:val="000000"/>
          <w:sz w:val="27"/>
          <w:szCs w:val="27"/>
          <w:lang w:eastAsia="ru-RU"/>
        </w:rPr>
        <w:lastRenderedPageBreak/>
        <w:t>Приложении № 1 к настоящему административному регламенту (далее – заявление).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32. К заявлению прилагаются следующие документы: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документ, удостоверяющий личность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учредительные документы (при обращении юридического лица);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график производства работ (по нормам продолжительности строительства) и полного восстановления нарушенного дорожного покрытия, зеленых насаждений и других элементов благоустройства, утвержденный заказчиком и руководством строительной организации. В графике работ, осуществляемых в зимнее время, указываются сроки восстановления дорожного покрытия и повторного его восстановления после просадок в теплое время года;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 копия топосъемки с обозначением инженерных сетей (М 1:500), заключение по рассмотрению трасс инженерных коммуникаций;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  копия топосъемки (М 1:500) с обозначением мест установки объектов (временных или постоянных заборов и ограждений, строительных лесов и стационарных вышек, элементов городской инфраструктуры, складирования любых видов материалов, конструкций, оборудования) в случае заглубления не более чем на  0,3 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 копия договора подряда на выполнение работ, требующих оформления ордера (в случае производства работ силами подрядной организации), и копия договора подряда на выполнение работ по восстановлению благоустройства (асфальтового покрытия);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 копия договора, заключенного со специализированной лабораторией, на проведение работ по контролю качества уплотнения восстановленного дорожного покрытия и копия акта скрытых работ (если работы ведутся на проезжей части);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9) схема организации дорожного движения транспортных средств и пешеходов, разработанная специализированной (проектной) организацией и согласованная с Отделом Государственной инспекции безопасности дорожного движения Управления МВД России (далее - ОГИБДД Управления МВД России);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10) копия свидетельства о допуске к определенному виду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w:t>
      </w:r>
      <w:r w:rsidRPr="004D3D05">
        <w:rPr>
          <w:rFonts w:ascii="Times New Roman" w:eastAsia="Times New Roman" w:hAnsi="Times New Roman" w:cs="Times New Roman"/>
          <w:color w:val="000000"/>
          <w:sz w:val="27"/>
          <w:szCs w:val="27"/>
          <w:lang w:eastAsia="ru-RU"/>
        </w:rPr>
        <w:lastRenderedPageBreak/>
        <w:t>строительства, которые оказывают влияние на безопасность объектов капитального строительства (саморегулируемой организации);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 гарантийное обязательство на повторное восстановление в течение пяти лет объекта благоустройства в случае просадок и деформаций (приложение к ордеру на проведение земляных и строительных работ, прокладки и переустройства инженерных сетей и коммуникаций и работ, связанных с нарушением элементов наружного благоустройства);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Для оформления ордера на проведение земляных работ в связи с аварийно-восстановительным ремонтом инженерных коммуникаций представляются: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письмо о получении ордера за подписью руководителя с подробной географической (адресной) привязкой места производства работ, с указанием исполнителя, ответственного за проведение аварийно-восстановительных работ (Ф.И.О. мастера), сроков проведения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Одновременно с отправкой аварийной телефонограммы (факсограммы) организация, устраняющая аварию, обязана в течение суток оформить в уполномоченном органе ордер на проведение аварийных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вечернее и ночное время, в выходные и праздничные дни разрешается выполнять аварийные работы при условии оформления ордера в уполномоченном органе в ближайший рабочий день;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копия Генерального плана с обозначением инженерных сетей (М 1:500) и указанием места повреждения коммуникаций;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копия заключения специализированной лаборатории об определении места повреждения инженерной коммуникации;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копия договора со специализированной лабораторией на проведение работ по контролю качества уплотнения восстановленного дорожного покрытия и копия акта скрытых работ (если работы ведутся на проезжей части);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 акт разграничения сетей (акт балансодержателя), если организация не является сетевой компанией;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 гарантийное обязательство на повторное восстановление в течение пяти лет объекта благоустройства в случае просадок и деформаций (приложение к ордеру на проведение земляных работ в связи с аварийно-восстановительным ремонтом инженерных коммуникаций);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 схема организации дорожного движения транспортных средств и пешеходов, разработанная специализированной (проектной) организацией и согласованная с ОГИБДД Управления МВД России;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 доверенность на право оформления ордера.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Для продления ордера представляются: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оригинал ранее выданного ордера;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график работ на новый период;</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рабочий чертеж на проводимые работы с указанием выполненных и незавершенных объемов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документ о повторном согласовании с ОГИБДД Управления МВД России по  сроков производства работ (при нарушении асфальтового покрытия и закрытии проезжей части и тротуара).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истечения срока действия ранее представленных документов  (доверенность, договор подряда и т.д.) заявитель обязан их пролонгировать и представить при продлении ордера.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Для закрытия ордера представляются: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заявление в произвольной форме. Заявление подается за три дня до окончания производства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оригинал ордера;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заключение специализированной лаборатории о контроле качества уплотнения восстановленного дорожного покрытия (в случае производства работ на проезжей части и тротуаре);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акт промежуточной приемки работ по восстановлению разрушенных элементов благоустройства и дорог, связанных с разрытием (при проведении работ в зимний период (IV-I кварталы));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 акт приемки выполненных работ и работ по восстановлению благоустройства после производства работ, связанных с нарушением элементов наружного благоустройства. Данный акт подписывается представителями заказчика, подрядчика, ОГИБДД Управления МВД России (в случае производства работ на проезжей части и тротуаре), должностными лицами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33. Заявитель должен представить документы, указанные в пункте 32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34. Требования к документам, представляемым заявителем: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тексты документов должны быть написаны разборчиво;</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документы не должны иметь подчисток, приписок, зачеркнутых слов и не оговоренных в них исправлений;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документы не должны быть исполнены карандашом;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документы не должны иметь повреждений, наличие которых не позволяет однозначно истолковать их содержание.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выписка из Единого государственного реестра прав на недвижимое имущество и сделок с ним;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выписка из Единого государственного реестра юридических лиц;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выписка из Единого государственного реестра индивидуальных предпринимателей;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сведения, содержащиеся в разрешении на строительство.</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36. Уполномоченный орган, МФЦ при предоставлении муниципальной услуги не вправе требовать от заявителей: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11. ПЕРЕЧЕНЬ ОСНОВАНИЙ ДЛЯ ОТКАЗА В ПРИЕМЕ ДОКУМЕНТОВ, НЕОБХОДИМЫХ ДЛЯ ПРЕДОСТАВЛЕНИЯ 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37. Основанием для отказа в приеме к рассмотрению документов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несоответствие документов требованиям, указанным в пункте 34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38.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39. Отказ в приеме документов не препятствует повторному обращению гражданина или его представителя в порядке, установленном пунктом 77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12. ПЕРЕЧЕНЬ ОСНОВАНИЙ ДЛЯ ПРИОСТАНОВЛЕНИЯ</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ИЛИ ОТКАЗА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41. Основания для отказа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невыполнение обязательств по восстановлению нарушенного благоустройства после проведения земляных работ по ранее полученному ордеру;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земельный участок не относится к муниципальной собственности.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42.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45. Плата за услуги, которые являются необходимыми и обязательными для предоставления муниципальной услуги, отсутствует.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46. Максимальное время ожидания в очереди при подаче заявления и документов не превышает 15 минут.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47. Максимальное время ожидания в очереди при получении результата муниципальной услуги не превышает 15 минут.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17. СРОК И ПОРЯДОК РЕГИСТРАЦИИ ЗАЯВЛЕНИЯ</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ЗАЯВИТЕЛЯ О ПРЕДОСТАВЛЕНИИ МУНИЦИПАЛЬНОЙ УСЛУГИ, В ТОМ ЧИСЛЕ В ЭЛЕКТРОННОЙ ФОРМЕ</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48.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49. Максимальное время регистрации заявления о предоставлении муниципальной услуги составляет 10 минут.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18. ТРЕБОВАНИЯ К ПОМЕЩЕНИЯМ, В КОТОРЫХ ПРЕДОСТАВЛЯЕТСЯ МУНИЦИПАЛЬНАЯ УСЛУГА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50.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51.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w:t>
      </w:r>
      <w:r w:rsidRPr="004D3D05">
        <w:rPr>
          <w:rFonts w:ascii="Times New Roman" w:eastAsia="Times New Roman" w:hAnsi="Times New Roman" w:cs="Times New Roman"/>
          <w:color w:val="000000"/>
          <w:sz w:val="27"/>
          <w:szCs w:val="27"/>
          <w:lang w:eastAsia="ru-RU"/>
        </w:rPr>
        <w:lastRenderedPageBreak/>
        <w:t>предоставление необходимых услуг по месту жительства инвалида или в дистанционном режиме</w:t>
      </w:r>
      <w:hyperlink r:id="rId14" w:anchor="_ftn1" w:tooltip="" w:history="1">
        <w:r w:rsidRPr="004D3D05">
          <w:rPr>
            <w:rFonts w:ascii="Times New Roman" w:eastAsia="Times New Roman" w:hAnsi="Times New Roman" w:cs="Times New Roman"/>
            <w:color w:val="0000FF"/>
            <w:sz w:val="27"/>
            <w:szCs w:val="27"/>
            <w:u w:val="single"/>
            <w:lang w:eastAsia="ru-RU"/>
          </w:rPr>
          <w:t>[1]</w:t>
        </w:r>
      </w:hyperlink>
      <w:r w:rsidRPr="004D3D05">
        <w:rPr>
          <w:rFonts w:ascii="Times New Roman" w:eastAsia="Times New Roman" w:hAnsi="Times New Roman" w:cs="Times New Roman"/>
          <w:color w:val="000000"/>
          <w:sz w:val="27"/>
          <w:szCs w:val="27"/>
          <w:lang w:eastAsia="ru-RU"/>
        </w:rPr>
        <w:t>.</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53. Информационные таблички (вывески) размещаются рядом с входом, либо на двери входа так, чтобы они были хорошо видны заявителям.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54. Прием заявлений и документов, необходимых для предоставления муниципальной услуги, осуществляется в кабинетах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61. Основными показателями доступности и качества муниципальной услуги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соблюдение требований к местам предоставления муниципальной услуги, их транспортной доступности;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среднее время ожидания в очереди при подаче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количество взаимодействий заявителя с должностными лицами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62.  Основными требованиями к качеству рассмотрения обращений заявителей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достоверность предоставляемой заявителям информации о ходе рассмотрения обращения;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полнота информирования заявителей о ходе рассмотрения обращения;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наглядность форм предоставляемой информации об административных процедурах;</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удобство и доступность получения заявителями информации о порядке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оперативность вынесения решения в отношении рассматриваемого обращения.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64. Взаимодействие заявителя с должностными лицами уполномоченного органа осуществляется при личном обращении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для подачи документов, необходимых для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за получением результата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66. Предоставление муниципальной услуги в МФЦ осуществляется в соответствии с соглашением, заключенным между уполномоченным МФЦ </w:t>
      </w:r>
      <w:r w:rsidRPr="004D3D05">
        <w:rPr>
          <w:rFonts w:ascii="Times New Roman" w:eastAsia="Times New Roman" w:hAnsi="Times New Roman" w:cs="Times New Roman"/>
          <w:color w:val="000000"/>
          <w:sz w:val="27"/>
          <w:szCs w:val="27"/>
          <w:lang w:eastAsia="ru-RU"/>
        </w:rPr>
        <w:lastRenderedPageBreak/>
        <w:t>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67. Заявителю обеспечивается возможность получения муниципальной услуги посредством использования электронной почты, в том числе Портала, МФЦ.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68.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прием заявления и документов, необходимых для предоставления муниципальной услуги, подлежащих представлению заявителем;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обработка заявления и представленных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выдача результата оказания муниципальной услуги или решения об отказе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69.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5" w:history="1">
        <w:r w:rsidRPr="004D3D05">
          <w:rPr>
            <w:rFonts w:ascii="Times New Roman" w:eastAsia="Times New Roman" w:hAnsi="Times New Roman" w:cs="Times New Roman"/>
            <w:color w:val="0000FF"/>
            <w:sz w:val="27"/>
            <w:szCs w:val="27"/>
            <w:u w:val="single"/>
            <w:lang w:eastAsia="ru-RU"/>
          </w:rPr>
          <w:t>планом</w:t>
        </w:r>
      </w:hyperlink>
      <w:r w:rsidRPr="004D3D05">
        <w:rPr>
          <w:rFonts w:ascii="Times New Roman" w:eastAsia="Times New Roman" w:hAnsi="Times New Roman" w:cs="Times New Roman"/>
          <w:color w:val="000000"/>
          <w:sz w:val="27"/>
          <w:szCs w:val="27"/>
          <w:lang w:eastAsia="ru-RU"/>
        </w:rPr>
        <w:t> перехода на предоставление в электронном виде муниципальных услуг, утвержденным 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 образования в электронном виде», и предусматривает пять этапов</w:t>
      </w:r>
      <w:hyperlink r:id="rId16" w:anchor="_ftn2" w:tooltip="" w:history="1">
        <w:r w:rsidRPr="004D3D05">
          <w:rPr>
            <w:rFonts w:ascii="Times New Roman" w:eastAsia="Times New Roman" w:hAnsi="Times New Roman" w:cs="Times New Roman"/>
            <w:color w:val="0000FF"/>
            <w:sz w:val="27"/>
            <w:szCs w:val="27"/>
            <w:u w:val="single"/>
            <w:lang w:eastAsia="ru-RU"/>
          </w:rPr>
          <w:t>[2]</w:t>
        </w:r>
      </w:hyperlink>
      <w:r w:rsidRPr="004D3D05">
        <w:rPr>
          <w:rFonts w:ascii="Times New Roman" w:eastAsia="Times New Roman" w:hAnsi="Times New Roman" w:cs="Times New Roman"/>
          <w:color w:val="000000"/>
          <w:sz w:val="27"/>
          <w:szCs w:val="27"/>
          <w:lang w:eastAsia="ru-RU"/>
        </w:rPr>
        <w:t>:</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I этап – возможность получения информации о муниципальной услуге посредством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IV этап – возможность осуществления мониторинга хода предоставления муниципальной услуги с использованием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V этап – возможность получения результата предоставления муниципальной услуги в электронном виде с использованием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70.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7" w:history="1">
        <w:r w:rsidRPr="004D3D05">
          <w:rPr>
            <w:rFonts w:ascii="Times New Roman" w:eastAsia="Times New Roman" w:hAnsi="Times New Roman" w:cs="Times New Roman"/>
            <w:color w:val="0000FF"/>
            <w:sz w:val="27"/>
            <w:szCs w:val="27"/>
            <w:u w:val="single"/>
            <w:lang w:eastAsia="ru-RU"/>
          </w:rPr>
          <w:t>закона</w:t>
        </w:r>
      </w:hyperlink>
      <w:r w:rsidRPr="004D3D05">
        <w:rPr>
          <w:rFonts w:ascii="Times New Roman" w:eastAsia="Times New Roman" w:hAnsi="Times New Roman" w:cs="Times New Roman"/>
          <w:color w:val="000000"/>
          <w:sz w:val="27"/>
          <w:szCs w:val="27"/>
          <w:lang w:eastAsia="ru-RU"/>
        </w:rPr>
        <w:t>от 6 апреля 2011 года № 63-ФЗ «Об электронной подписи» и требованиями Федерального </w:t>
      </w:r>
      <w:hyperlink r:id="rId18" w:history="1">
        <w:r w:rsidRPr="004D3D05">
          <w:rPr>
            <w:rFonts w:ascii="Times New Roman" w:eastAsia="Times New Roman" w:hAnsi="Times New Roman" w:cs="Times New Roman"/>
            <w:color w:val="0000FF"/>
            <w:sz w:val="27"/>
            <w:szCs w:val="27"/>
            <w:u w:val="single"/>
            <w:lang w:eastAsia="ru-RU"/>
          </w:rPr>
          <w:t>закона</w:t>
        </w:r>
      </w:hyperlink>
      <w:r w:rsidRPr="004D3D05">
        <w:rPr>
          <w:rFonts w:ascii="Times New Roman" w:eastAsia="Times New Roman" w:hAnsi="Times New Roman" w:cs="Times New Roman"/>
          <w:color w:val="000000"/>
          <w:sz w:val="27"/>
          <w:szCs w:val="27"/>
          <w:lang w:eastAsia="ru-RU"/>
        </w:rPr>
        <w:t> от 27 июля 2010 года № 210-ФЗ «Об организации предоставления государственных и муниципальных услуг».</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71.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Раздел III. СОСТАВ, ПОСЛЕДОВАТЕЛЬНОСТЬ И СРОКИ ВЫПОЛНЕНИЯ АДМИНИСТРАТИВНЫХ ПРОЦЕДУР, ТРЕБОВАНИЯ К ПОРЯДКУ ИХ </w:t>
      </w:r>
      <w:r w:rsidRPr="004D3D05">
        <w:rPr>
          <w:rFonts w:ascii="Times New Roman" w:eastAsia="Times New Roman" w:hAnsi="Times New Roman" w:cs="Times New Roman"/>
          <w:color w:val="000000"/>
          <w:sz w:val="27"/>
          <w:szCs w:val="27"/>
          <w:lang w:eastAsia="ru-RU"/>
        </w:rPr>
        <w:lastRenderedPageBreak/>
        <w:t>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21. СОСТАВ И ПОСЛЕДОВАТЕЛЬНОСТЬ АДМИНИСТРАТИВНЫХ ПРОЦЕДУР</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75. Предоставление муниципальной услуги включает в себя следующие административные процедуры: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прием заявления и приложенных к нему документов, проверка полноты и достоверности документов, регистрация заявления;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проверка соответствия заявления и предоставляемых документов требованиям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подготовка и выдача ордера на проведение земляных работ или отказа в выдаче ордера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76. Блок-схема предоставления муниципальной услуги приводится в Приложении № 2 к настоящему административному регламенту.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22. ПРИЕМ ЗАЯВЛЕНИЯ И ПРИЛОЖЕННЫХ К НЕМУ ДОКУМЕНТОВ, ПРОВЕРКА ПОЛНОТЫ И ДОСТОВЕРНОСТИ ДОКУМЕНТОВ, РЕГИСТРАЦИЯ ЗАЯВЛЕНИЯ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77. Основанием для начала административной процедуры является поступление в уполномоченный орган заявления на получение муниципальной услуги одним из следующих способов: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путем личного обращения в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в) через МФЦ;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посредством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78.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79. Днем обращения заявителя считается дата регистрации в уполномоченном органе заявления и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80. Должностное лицо уполномоченного органа, ответственное за прием и регистрацию документов, устанавливает: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предмет обращения;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соответствие документов требованиям, указанным в пункте 34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Максимальный срок выполнения данного действия составляет 10 минут.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81. Должностное лицо уполномоченного органа снимает копии с документов, отраженных в пункте 32 настоящего административного регламента для формирования дела.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82.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83. Общий срок приема, регистрации документов составляет не более 30 минут.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84.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представления документов через МФЦ расписка выдается указанным МФЦ.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В случае поступления заявления и прилагаемых к нему документов (при наличии) в электронной форме должностное лицо уполномоченного органа или </w:t>
      </w:r>
      <w:r w:rsidRPr="004D3D05">
        <w:rPr>
          <w:rFonts w:ascii="Times New Roman" w:eastAsia="Times New Roman" w:hAnsi="Times New Roman" w:cs="Times New Roman"/>
          <w:color w:val="000000"/>
          <w:sz w:val="27"/>
          <w:szCs w:val="27"/>
          <w:lang w:eastAsia="ru-RU"/>
        </w:rPr>
        <w:lastRenderedPageBreak/>
        <w:t>МФЦ, ответственное за прием и регистрацию документов, осуществляет следующую последовательность действий: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 просматривает электронные образцы заявления и прилагаемых к нему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2) осуществляет контроль полученных электронных образцов заявления и прилагаемых к нему документов на предмет целостности;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3) фиксирует дату получения заявления и прилагаемых к нему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85.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86.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87. Критерием принятия решения для административной процедуры является корректно оформленное заявление в соответствии с требованиями.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23. ПРОВЕРКА СООТВЕТСТВИЯ ЗАЯВЛЕНИЯ И ПРЕДОСТАВЛЯЕМЫХ ДОКУМЕНТОВ ТРЕБОВАНИЯМ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89. В течение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следующие действия: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проверяет комплектность представленных документов на соответствие исчерпывающему перечню документов, необходимых в соответствии с пунктом 32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осуществляет сверку копий документов, представленных заявителем с подлинниками документов, представленными заявителем.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90. Критерием принятия решения по результатам проведенных административных действий является отсутствие или наличие указанных в подпункте «а» пункта 41 настоящего административного регламента оснований для отказа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102. Уведомление об отказе в выдаче ордера на проведение земляных работ должно содержать полное наименование уполномоченного органа, подготовившего данное уведомление.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Портал, МФЦ, копии представленных заявителем или его представителем документов к уведомлению не прикладываются.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9" w:history="1">
        <w:r w:rsidRPr="004D3D05">
          <w:rPr>
            <w:rFonts w:ascii="Times New Roman" w:eastAsia="Times New Roman" w:hAnsi="Times New Roman" w:cs="Times New Roman"/>
            <w:color w:val="0000FF"/>
            <w:sz w:val="27"/>
            <w:szCs w:val="27"/>
            <w:u w:val="single"/>
            <w:lang w:eastAsia="ru-RU"/>
          </w:rPr>
          <w:t>статьи 7.2</w:t>
        </w:r>
      </w:hyperlink>
      <w:r w:rsidRPr="004D3D05">
        <w:rPr>
          <w:rFonts w:ascii="Times New Roman" w:eastAsia="Times New Roman" w:hAnsi="Times New Roman" w:cs="Times New Roman"/>
          <w:color w:val="000000"/>
          <w:sz w:val="27"/>
          <w:szCs w:val="27"/>
          <w:lang w:eastAsia="ru-RU"/>
        </w:rPr>
        <w:t>Федерального закона от </w:t>
      </w:r>
      <w:r w:rsidRPr="004D3D05">
        <w:rPr>
          <w:rFonts w:ascii="Times New Roman" w:eastAsia="Times New Roman" w:hAnsi="Times New Roman" w:cs="Times New Roman"/>
          <w:color w:val="000000"/>
          <w:sz w:val="27"/>
          <w:szCs w:val="27"/>
          <w:lang w:eastAsia="ru-RU"/>
        </w:rPr>
        <w:br/>
      </w:r>
      <w:r w:rsidRPr="004D3D05">
        <w:rPr>
          <w:rFonts w:ascii="Times New Roman" w:eastAsia="Times New Roman" w:hAnsi="Times New Roman" w:cs="Times New Roman"/>
          <w:color w:val="000000"/>
          <w:sz w:val="27"/>
          <w:szCs w:val="27"/>
          <w:lang w:eastAsia="ru-RU"/>
        </w:rPr>
        <w:lastRenderedPageBreak/>
        <w:t>27 июля 2010 года № 210-ФЗ «Об организации предоставления государственных и муниципальных услуг».</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25. ПОДГОТОВКА И ВЫДАЧА ОРДЕРА НА ПРОВЕДЕНИЕ ЗЕМЛЯНЫХ РАБОТ ИЛИ ОТКАЗА В ВЫДАЧЕ ОРДЕРА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109. Основанием для начала административной процедуры является получение документов, которые могут быть получены по каналам межведомственного </w:t>
      </w:r>
      <w:r w:rsidRPr="004D3D05">
        <w:rPr>
          <w:rFonts w:ascii="Times New Roman" w:eastAsia="Times New Roman" w:hAnsi="Times New Roman" w:cs="Times New Roman"/>
          <w:color w:val="000000"/>
          <w:sz w:val="27"/>
          <w:szCs w:val="27"/>
          <w:lang w:eastAsia="ru-RU"/>
        </w:rPr>
        <w:lastRenderedPageBreak/>
        <w:t>информационного взаимодействия, должностным лицом уполномоченного органа, ответственным за предоставление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 рассмотрении заявления о выдаче ордера на право производства земляных работ должностное лицо уполномоченного органа проводит проверку наличия документов, указанных в </w:t>
      </w:r>
      <w:hyperlink r:id="rId20" w:history="1">
        <w:r w:rsidRPr="004D3D05">
          <w:rPr>
            <w:rFonts w:ascii="Times New Roman" w:eastAsia="Times New Roman" w:hAnsi="Times New Roman" w:cs="Times New Roman"/>
            <w:color w:val="0000FF"/>
            <w:sz w:val="27"/>
            <w:szCs w:val="27"/>
            <w:u w:val="single"/>
            <w:lang w:eastAsia="ru-RU"/>
          </w:rPr>
          <w:t>пункте</w:t>
        </w:r>
      </w:hyperlink>
      <w:r w:rsidRPr="004D3D05">
        <w:rPr>
          <w:rFonts w:ascii="Times New Roman" w:eastAsia="Times New Roman" w:hAnsi="Times New Roman" w:cs="Times New Roman"/>
          <w:color w:val="000000"/>
          <w:sz w:val="27"/>
          <w:szCs w:val="27"/>
          <w:lang w:eastAsia="ru-RU"/>
        </w:rPr>
        <w:t> 32 настоящего регламента, проверяет наличие на рабочем чертеже необходимых согласований, проверяет отсутствие у заявителя объектов с просроченными сроками работ по ранее выданным ордерам, а также иных оснований для отказа в предоставлении муниципальной услуги, предусмотренных </w:t>
      </w:r>
      <w:hyperlink r:id="rId21" w:history="1">
        <w:r w:rsidRPr="004D3D05">
          <w:rPr>
            <w:rFonts w:ascii="Times New Roman" w:eastAsia="Times New Roman" w:hAnsi="Times New Roman" w:cs="Times New Roman"/>
            <w:color w:val="0000FF"/>
            <w:sz w:val="27"/>
            <w:szCs w:val="27"/>
            <w:u w:val="single"/>
            <w:lang w:eastAsia="ru-RU"/>
          </w:rPr>
          <w:t>пунктом 41</w:t>
        </w:r>
      </w:hyperlink>
      <w:r w:rsidRPr="004D3D05">
        <w:rPr>
          <w:rFonts w:ascii="Times New Roman" w:eastAsia="Times New Roman" w:hAnsi="Times New Roman" w:cs="Times New Roman"/>
          <w:color w:val="000000"/>
          <w:sz w:val="27"/>
          <w:szCs w:val="27"/>
          <w:lang w:eastAsia="ru-RU"/>
        </w:rPr>
        <w:t> настоящего регламента.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 наличии необходимых в соответствии с пунктом 32 настоящего регламента документов и отсутствии оснований для отказа в выдаче ордера на право проведение земляных работ, предусмотренных пунктом 41 настоящего регламента, должностное лицо уполномоченного органа производит оформление ордера на право производства земляных работ (на продление ордера на проведение земляных работ или на закрытие ордера на проведение земляных работ) и направляет его вместе с документами, представленными заявителем, на подписание руководителю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 отсутствии необходимых в соответствии с пунктом 32 настоящего регламента документов и (или) при наличии у заявителя объектов с просроченными сроками работ по ранее выданным ордерам на право производства земляных работ или при наличии оснований для отказа в предоставлении муниципальной услуги, определенных 41 настоящего регламента, должностное лицо уполномоченного органа осуществляет подготовку проекта мотивированного решения об отказе в выдаче ордера на право проведение земляных работ либо с указанием причин отказа и направляет его вместе с документами, представленными заявителем, на подписание руководителю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110. Руководитель уполномоченного органа не позднее 2 рабочих дней подписывает подготовленный должностным лицом уполномоченного органа, ответственным за предоставление муниципальной услуги, ордер на выполнение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111. Должностное лицо уполномоченного органа, ответственное за предоставление муниципальной услуги, регистрирует акт освидетельствования в Журнале регистрации.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Должностное лицо уполномоченного органа, ответственное за предоставление муниципальной услуги, не позднее 10 рабочих дней, следующих за днем регистрации поступившего заявления, вручает акт освидетельствования заявителю или его представителю лично под роспись или направляет его в адрес заявителя почтовым отправлением с уведомлением.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112. Ордер на поведение земляных работ изготавливается в двух экземплярах, один из которых выдается заявителю или его представителю, второй хранится в архиве уполномоченного органа. Одновременно с выдачей акта освидетельствования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113. Способом фиксации является регистрация соответствующего решения уполномоченного органа в журнале регистрации.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Раздел IV. ФОРМЫ КОНТРОЛЯ ЗА ПРЕДОСТАВЛЕНИЕМ 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115. Основными задачами текущего контроля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обеспечение своевременного и качественного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б) выявление нарушений в сроках и качестве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выявление и устранение причин и условий, способствующих ненадлежащему предоставлению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принятие мер по надлежащему предоставлению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Текущий контроль осуществляется на постоянной основе.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116.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117.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119.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121. Заявитель уведомляется о результатах проверки в течение 10 календарных дней со дня принятия соответствующего решения.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122.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123. Плановые проверки осуществляются на основании полугодовых или годовых планов работы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125.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127.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128. Информацию, указанную в пункте 127настоящего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129. Срок рассмотрения обращений со стороны граждан, их объединений и организаций составляет 30 календарных дней с момента их регистрации.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130. Контроль за предоставлением муниципальной услуги осуществляется в соответствии с действующим законодательством.</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Глава 30. ОБЖАЛОВАНИЕ РЕШЕНИЙ И ДЕЙСТВИЙ (БЕЗДЕЙСТВИЯ) УПОЛНОМОЧЕННОГО ОРГАНА, А ТАКЖЕ ДОЛЖНОСТНЫХ ЛИЦ УПОЛНОМОЧЕННОГО ОРГАНА</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xml:space="preserve">132.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Голоустненского муниципального образования с заявлением об обжаловании решений и действий (бездействия) </w:t>
      </w:r>
      <w:r w:rsidRPr="004D3D05">
        <w:rPr>
          <w:rFonts w:ascii="Times New Roman" w:eastAsia="Times New Roman" w:hAnsi="Times New Roman" w:cs="Times New Roman"/>
          <w:color w:val="000000"/>
          <w:sz w:val="27"/>
          <w:szCs w:val="27"/>
          <w:lang w:eastAsia="ru-RU"/>
        </w:rPr>
        <w:lastRenderedPageBreak/>
        <w:t>уполномоченного органа, а также должностных лиц уполномоченного органа (далее – жалоба).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133. Информацию о порядке подачи и рассмотрения жалобы заинтересованные лица могут получить: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на стендах, расположенных в помещениях, занимаемых уполномоченным органом;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на официальном сайте уполномоченного органа в информационно-телекоммуникационной сети «Интернет»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http://goloustnenskoe-mo.ru;</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посредством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Заинтересованное лицо может обратиться с жалобой, в том числе в следующих случаях:</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нарушение срока регистрации заявления заявителя о предоставлении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нарушение срока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настоящим административным регламентом для предоставления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для предоставления муниципальной услуги, у заявителя;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а также настоящим административным регламентом;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134. Жалоба может быть подана в письменной форме на бумажном носителе, в электронной форме одним из следующих способов: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лично по адресу: Иркутская область, Иркутский район, с. Малое Голоустное; телефон: 8 (3952)690-786, факс: 690-786;</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через организации федеральной почтовой связи;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 использованием информационно-телекоммуникационной сети «Интернет»: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электронная почта: qoloustnenskoemo2011@mail.ru;</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официальный сайт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http://goloustnenskoe-mo.ru;</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через МФЦ;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посредством Портала.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Прием жалоб осуществляется в соответствии с графиком приема заявителей.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136. Жалоба может быть подана при личном приеме заинтересованного лица. Прием заинтересованных лиц в уполномоченном органе осуществляет Глава Голоустненского муниципального образования в случае ее отсутствия – заместитель Главы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137. Прием заинтересованных лиц Главой Голоустненского муниципального образования проводится по предварительной записи, которая осуществляется по телефону: 8 (3952) 690-786.</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138. При личном приеме обратившееся заинтересованное лицо предъявляет документ, удостоверяющий его личность.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139. Жалоба должна содержать: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сведения об обжалуемых решениях и действиях (бездействии) уполномоченного органа, должностного лица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140. При рассмотрении жалобы: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141.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142. Порядок рассмотрения отдельных жалоб:</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143. По результатам рассмотрения жалобы уполномоченный орган принимает одно из следующих решений:</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отказывает в удовлетворении жалобы.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144. Не позднее дня, следующего за днем принятия решения, указанного в пункте 143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145. В ответе по результатам рассмотрения жалобы указываются: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фамилия, имя и (если имеется) отчество заинтересованного лица, подавшего жалобу;</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основания для принятия решения по жалобе;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 принятое по жалобе решение;</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ж) сведения о порядке обжалования принятого по жалобе решения.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146. Основаниями отказа в удовлетворении жалобы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наличие вступившего в законную силу решения суда, арбитражного суда по жалобе о том же предмете и по тем же основаниям;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подача жалобы лицом, полномочия которого не подтверждены в порядке, установленном законодательством Российской Федерации;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 наличие решения по жалобе, принятого ранее в отношении того же заинтересованного лица и по тому же предмету жалобы.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147. Решение, принятое по результатам рассмотрения жалобы, может быть обжаловано в порядке, установленном законодательством.</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149. Способами информирования заинтересованных лиц о порядке подачи и рассмотрения жалобы являются: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 личное обращение заинтересованных лиц в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б) через организации почтовой связи;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в) с помощью средств электронной связи (направление письма на адрес электронной почты уполномоченный орган);</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 с помощью телефонной и факсимильной связи.</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Приложение № 1</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 Административному регламенту</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«Выдача ордеров на проведение земляных работ»</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Главе Голоустненского</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муниципального образования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____________________________________________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(Ф.И.О.)</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от ____________________________________________</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(Ф.И.О. гражданина, индивидуального предпринимателя,                                                                                                                                               руководителя юридического лица с указанием</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должности, представителя (полностью),</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наименование юридического лица)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_______________________________________________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(почтовый адрес)</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________________________________________________________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(телефон, электронный адрес)</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ЗАЯВЛЕНИЕ</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 выдаче ордера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tbl>
      <w:tblPr>
        <w:tblW w:w="12600" w:type="dxa"/>
        <w:tblCellSpacing w:w="0" w:type="dxa"/>
        <w:tblCellMar>
          <w:left w:w="0" w:type="dxa"/>
          <w:right w:w="0" w:type="dxa"/>
        </w:tblCellMar>
        <w:tblLook w:val="04A0" w:firstRow="1" w:lastRow="0" w:firstColumn="1" w:lastColumn="0" w:noHBand="0" w:noVBand="1"/>
      </w:tblPr>
      <w:tblGrid>
        <w:gridCol w:w="1350"/>
        <w:gridCol w:w="900"/>
        <w:gridCol w:w="5625"/>
        <w:gridCol w:w="2700"/>
        <w:gridCol w:w="2025"/>
      </w:tblGrid>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Прошу согласовать и выдать ордер на проведение земляных работ на объекте</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(наименование, адрес объекта)</w:t>
            </w:r>
          </w:p>
        </w:tc>
      </w:tr>
      <w:tr w:rsidR="004D3D05" w:rsidRPr="004D3D05" w:rsidTr="004D3D05">
        <w:trPr>
          <w:tblCellSpacing w:w="0" w:type="dxa"/>
        </w:trPr>
        <w:tc>
          <w:tcPr>
            <w:tcW w:w="2250" w:type="dxa"/>
            <w:gridSpan w:val="2"/>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Заказчик</w:t>
            </w:r>
          </w:p>
        </w:tc>
        <w:tc>
          <w:tcPr>
            <w:tcW w:w="10350" w:type="dxa"/>
            <w:gridSpan w:val="3"/>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(наименование организации заказчика)</w:t>
            </w:r>
          </w:p>
        </w:tc>
      </w:tr>
      <w:tr w:rsidR="004D3D05" w:rsidRPr="004D3D05" w:rsidTr="004D3D05">
        <w:trPr>
          <w:tblCellSpacing w:w="0" w:type="dxa"/>
        </w:trPr>
        <w:tc>
          <w:tcPr>
            <w:tcW w:w="2250" w:type="dxa"/>
            <w:gridSpan w:val="2"/>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для</w:t>
            </w:r>
          </w:p>
        </w:tc>
        <w:tc>
          <w:tcPr>
            <w:tcW w:w="10350" w:type="dxa"/>
            <w:gridSpan w:val="3"/>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виды выполняемых работ)</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Работы будут выполнены в срок </w:t>
            </w:r>
          </w:p>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с «__» ______200__г.  по «__» ______200__г. </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Ответственным за проведение работ является</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r>
      <w:tr w:rsidR="004D3D05" w:rsidRPr="004D3D05" w:rsidTr="004D3D05">
        <w:trPr>
          <w:tblCellSpacing w:w="0" w:type="dxa"/>
        </w:trPr>
        <w:tc>
          <w:tcPr>
            <w:tcW w:w="12600" w:type="dxa"/>
            <w:gridSpan w:val="5"/>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должность, фамилия, имя, отчество, телефон)</w:t>
            </w:r>
          </w:p>
        </w:tc>
      </w:tr>
      <w:tr w:rsidR="004D3D05" w:rsidRPr="004D3D05" w:rsidTr="004D3D05">
        <w:trPr>
          <w:tblCellSpacing w:w="0" w:type="dxa"/>
        </w:trPr>
        <w:tc>
          <w:tcPr>
            <w:tcW w:w="1350" w:type="dxa"/>
            <w:vAlign w:val="center"/>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900" w:type="dxa"/>
            <w:vAlign w:val="center"/>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5625" w:type="dxa"/>
            <w:vAlign w:val="center"/>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2700" w:type="dxa"/>
            <w:vAlign w:val="center"/>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2025" w:type="dxa"/>
            <w:vAlign w:val="center"/>
            <w:hideMark/>
          </w:tcPr>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r>
      <w:tr w:rsidR="004D3D05" w:rsidRPr="004D3D05" w:rsidTr="004D3D05">
        <w:trPr>
          <w:tblCellSpacing w:w="0" w:type="dxa"/>
        </w:trPr>
        <w:tc>
          <w:tcPr>
            <w:tcW w:w="1350" w:type="dxa"/>
            <w:vAlign w:val="center"/>
            <w:hideMark/>
          </w:tcPr>
          <w:p w:rsidR="004D3D05" w:rsidRPr="004D3D05" w:rsidRDefault="004D3D05" w:rsidP="004D3D05">
            <w:pPr>
              <w:spacing w:after="0"/>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900" w:type="dxa"/>
            <w:vAlign w:val="center"/>
            <w:hideMark/>
          </w:tcPr>
          <w:p w:rsidR="004D3D05" w:rsidRPr="004D3D05" w:rsidRDefault="004D3D05" w:rsidP="004D3D05">
            <w:pPr>
              <w:spacing w:after="0"/>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5625" w:type="dxa"/>
            <w:vAlign w:val="center"/>
            <w:hideMark/>
          </w:tcPr>
          <w:p w:rsidR="004D3D05" w:rsidRPr="004D3D05" w:rsidRDefault="004D3D05" w:rsidP="004D3D05">
            <w:pPr>
              <w:spacing w:after="0"/>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2700" w:type="dxa"/>
            <w:vAlign w:val="center"/>
            <w:hideMark/>
          </w:tcPr>
          <w:p w:rsidR="004D3D05" w:rsidRPr="004D3D05" w:rsidRDefault="004D3D05" w:rsidP="004D3D05">
            <w:pPr>
              <w:spacing w:after="0"/>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c>
          <w:tcPr>
            <w:tcW w:w="2025" w:type="dxa"/>
            <w:vAlign w:val="center"/>
            <w:hideMark/>
          </w:tcPr>
          <w:p w:rsidR="004D3D05" w:rsidRPr="004D3D05" w:rsidRDefault="004D3D05" w:rsidP="004D3D05">
            <w:pPr>
              <w:spacing w:after="0"/>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w:t>
            </w:r>
          </w:p>
        </w:tc>
      </w:tr>
    </w:tbl>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Приложение № 2</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 Административному регламенту</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«Выдача ордеров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БЛОК-СХЕМА</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АДМИНИСТРАТИВНЫХ ПРОЦЕДУР ПРЕДОСТАВЛЕНИЯ</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4D3D05" w:rsidRPr="004D3D05" w:rsidTr="004D3D05">
        <w:trPr>
          <w:tblCellSpacing w:w="0" w:type="dxa"/>
        </w:trPr>
        <w:tc>
          <w:tcPr>
            <w:tcW w:w="0" w:type="auto"/>
            <w:vAlign w:val="center"/>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Подача заявления и документов:</w:t>
            </w:r>
          </w:p>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1)     путем личного обращения;</w:t>
            </w:r>
          </w:p>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2)     через организации федеральной почтовой связи;</w:t>
            </w:r>
          </w:p>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3)     через МФЦ;</w:t>
            </w:r>
          </w:p>
          <w:p w:rsidR="004D3D05" w:rsidRPr="004D3D05" w:rsidRDefault="004D3D05" w:rsidP="004D3D05">
            <w:pPr>
              <w:spacing w:before="100" w:beforeAutospacing="1" w:after="100" w:afterAutospacing="1"/>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4)     в форме электронного документа (в том числе посредством Портала)</w:t>
            </w:r>
          </w:p>
        </w:tc>
      </w:tr>
    </w:tbl>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(не превышает 10 минут)</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(не превышает 10 минут)</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4D3D05" w:rsidRPr="004D3D05" w:rsidTr="004D3D05">
        <w:trPr>
          <w:tblCellSpacing w:w="0" w:type="dxa"/>
        </w:trPr>
        <w:tc>
          <w:tcPr>
            <w:tcW w:w="0" w:type="auto"/>
            <w:vAlign w:val="center"/>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Прием, регистрация заявления и документов, подлежащих представлению заявителем</w:t>
            </w:r>
          </w:p>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(не превышает 10 минут)</w:t>
            </w:r>
          </w:p>
        </w:tc>
      </w:tr>
    </w:tbl>
    <w:p w:rsidR="004D3D05" w:rsidRPr="004D3D05" w:rsidRDefault="004D3D05" w:rsidP="004D3D05">
      <w:pPr>
        <w:spacing w:after="0"/>
        <w:rPr>
          <w:rFonts w:ascii="Times New Roman" w:eastAsia="Times New Roman" w:hAnsi="Times New Roman" w:cs="Times New Roman"/>
          <w:vanish/>
          <w:color w:val="000000"/>
          <w:sz w:val="27"/>
          <w:szCs w:val="27"/>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D05" w:rsidRPr="004D3D05" w:rsidTr="004D3D05">
        <w:trPr>
          <w:tblCellSpacing w:w="0" w:type="dxa"/>
        </w:trPr>
        <w:tc>
          <w:tcPr>
            <w:tcW w:w="0" w:type="auto"/>
            <w:vAlign w:val="center"/>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Подготовка и выдача ордеров на проведение земляных работ</w:t>
            </w:r>
          </w:p>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( 5 рабочих дней)</w:t>
            </w:r>
          </w:p>
        </w:tc>
      </w:tr>
    </w:tbl>
    <w:p w:rsidR="004D3D05" w:rsidRPr="004D3D05" w:rsidRDefault="004D3D05" w:rsidP="004D3D05">
      <w:pPr>
        <w:spacing w:after="0"/>
        <w:rPr>
          <w:rFonts w:ascii="Times New Roman" w:eastAsia="Times New Roman" w:hAnsi="Times New Roman" w:cs="Times New Roman"/>
          <w:vanish/>
          <w:color w:val="000000"/>
          <w:sz w:val="27"/>
          <w:szCs w:val="27"/>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D05" w:rsidRPr="004D3D05" w:rsidTr="004D3D05">
        <w:trPr>
          <w:tblCellSpacing w:w="0" w:type="dxa"/>
        </w:trPr>
        <w:tc>
          <w:tcPr>
            <w:tcW w:w="0" w:type="auto"/>
            <w:vAlign w:val="center"/>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Проверка соответствия заявления и предоставляемых документов требованиям административного регламента</w:t>
            </w:r>
          </w:p>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(в течение рабочего дня, следующего за днем регистрации заявления)</w:t>
            </w:r>
          </w:p>
        </w:tc>
      </w:tr>
    </w:tbl>
    <w:p w:rsidR="004D3D05" w:rsidRPr="004D3D05" w:rsidRDefault="004D3D05" w:rsidP="004D3D05">
      <w:pPr>
        <w:spacing w:after="0"/>
        <w:rPr>
          <w:rFonts w:ascii="Times New Roman" w:eastAsia="Times New Roman" w:hAnsi="Times New Roman" w:cs="Times New Roman"/>
          <w:vanish/>
          <w:color w:val="000000"/>
          <w:sz w:val="27"/>
          <w:szCs w:val="27"/>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D05" w:rsidRPr="004D3D05" w:rsidTr="004D3D05">
        <w:trPr>
          <w:tblCellSpacing w:w="0" w:type="dxa"/>
        </w:trPr>
        <w:tc>
          <w:tcPr>
            <w:tcW w:w="0" w:type="auto"/>
            <w:vAlign w:val="center"/>
            <w:hideMark/>
          </w:tcPr>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4D3D05" w:rsidRPr="004D3D05" w:rsidRDefault="004D3D05" w:rsidP="004D3D05">
            <w:pPr>
              <w:spacing w:before="100" w:beforeAutospacing="1" w:after="100" w:afterAutospacing="1"/>
              <w:jc w:val="center"/>
              <w:rPr>
                <w:rFonts w:ascii="Times New Roman" w:eastAsia="Times New Roman" w:hAnsi="Times New Roman" w:cs="Times New Roman"/>
                <w:sz w:val="24"/>
                <w:szCs w:val="24"/>
                <w:lang w:eastAsia="ru-RU"/>
              </w:rPr>
            </w:pPr>
            <w:r w:rsidRPr="004D3D05">
              <w:rPr>
                <w:rFonts w:ascii="Times New Roman" w:eastAsia="Times New Roman" w:hAnsi="Times New Roman" w:cs="Times New Roman"/>
                <w:sz w:val="24"/>
                <w:szCs w:val="24"/>
                <w:lang w:eastAsia="ru-RU"/>
              </w:rPr>
              <w:t> (1 рабочий день – формирование и направление запросов, 5 рабочих дней – представление ответа на запрос)</w:t>
            </w:r>
          </w:p>
        </w:tc>
      </w:tr>
    </w:tbl>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Приложение № 3</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 Административному регламенту</w:t>
      </w:r>
    </w:p>
    <w:p w:rsidR="004D3D05" w:rsidRPr="004D3D05" w:rsidRDefault="004D3D05" w:rsidP="004D3D05">
      <w:pPr>
        <w:spacing w:before="100" w:beforeAutospacing="1" w:after="100" w:afterAutospacing="1"/>
        <w:jc w:val="right"/>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«Выдача ордеров на проведение земляных работ»</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РАСПИСКА В ПРИЕМЕ ДОКУМЕНТОВ</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Должностным лицом уполномоченного органа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_______________________________________________________________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(Ф.И.О.)</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«__» ______ 20__ года приняты следующие документы для выдачи ордера на проведения земляных работ_____________________________________.</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От ____________________________________________________________: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(заявитель)</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Порядковый номер записи в журнале регистрации заявления       __________________________________________________________________.</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lastRenderedPageBreak/>
        <w:t>____________________________________________________________________________________________________________________________________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Подпись должностного лица уполномоченного органа  _______________</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Дата _________________________________</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jc w:val="center"/>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t> </w:t>
      </w:r>
    </w:p>
    <w:p w:rsidR="004D3D05" w:rsidRPr="004D3D05" w:rsidRDefault="004D3D05" w:rsidP="004D3D05">
      <w:pPr>
        <w:spacing w:after="0"/>
        <w:rPr>
          <w:rFonts w:ascii="Times New Roman" w:eastAsia="Times New Roman" w:hAnsi="Times New Roman" w:cs="Times New Roman"/>
          <w:color w:val="000000"/>
          <w:sz w:val="27"/>
          <w:szCs w:val="27"/>
          <w:lang w:eastAsia="ru-RU"/>
        </w:rPr>
      </w:pPr>
      <w:r w:rsidRPr="004D3D05">
        <w:rPr>
          <w:rFonts w:ascii="Times New Roman" w:eastAsia="Times New Roman" w:hAnsi="Times New Roman" w:cs="Times New Roman"/>
          <w:color w:val="000000"/>
          <w:sz w:val="27"/>
          <w:szCs w:val="27"/>
          <w:lang w:eastAsia="ru-RU"/>
        </w:rPr>
        <w:pict>
          <v:rect id="_x0000_i1025" style="width:154.35pt;height:.75pt" o:hrpct="330" o:hrstd="t" o:hr="t" fillcolor="#a0a0a0" stroked="f"/>
        </w:pic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hyperlink r:id="rId22" w:anchor="_ftnref1" w:tooltip="" w:history="1">
        <w:r w:rsidRPr="004D3D05">
          <w:rPr>
            <w:rFonts w:ascii="Times New Roman" w:eastAsia="Times New Roman" w:hAnsi="Times New Roman" w:cs="Times New Roman"/>
            <w:color w:val="0000FF"/>
            <w:sz w:val="27"/>
            <w:szCs w:val="27"/>
            <w:u w:val="single"/>
            <w:lang w:eastAsia="ru-RU"/>
          </w:rPr>
          <w:t>[1]</w:t>
        </w:r>
      </w:hyperlink>
      <w:r w:rsidRPr="004D3D05">
        <w:rPr>
          <w:rFonts w:ascii="Times New Roman" w:eastAsia="Times New Roman" w:hAnsi="Times New Roman" w:cs="Times New Roman"/>
          <w:color w:val="000000"/>
          <w:sz w:val="27"/>
          <w:szCs w:val="27"/>
          <w:lang w:eastAsia="ru-RU"/>
        </w:rPr>
        <w:t> Федеральный закон от 1 декабря 2014 года № 419-ФЗ вступает в силу с 1 января 2016 года.</w:t>
      </w:r>
    </w:p>
    <w:p w:rsidR="004D3D05" w:rsidRPr="004D3D05" w:rsidRDefault="004D3D05" w:rsidP="004D3D05">
      <w:pPr>
        <w:spacing w:before="100" w:beforeAutospacing="1" w:after="100" w:afterAutospacing="1"/>
        <w:rPr>
          <w:rFonts w:ascii="Times New Roman" w:eastAsia="Times New Roman" w:hAnsi="Times New Roman" w:cs="Times New Roman"/>
          <w:color w:val="000000"/>
          <w:sz w:val="27"/>
          <w:szCs w:val="27"/>
          <w:lang w:eastAsia="ru-RU"/>
        </w:rPr>
      </w:pPr>
      <w:hyperlink r:id="rId23" w:anchor="_ftnref2" w:tooltip="" w:history="1">
        <w:r w:rsidRPr="004D3D05">
          <w:rPr>
            <w:rFonts w:ascii="Times New Roman" w:eastAsia="Times New Roman" w:hAnsi="Times New Roman" w:cs="Times New Roman"/>
            <w:color w:val="0000FF"/>
            <w:sz w:val="27"/>
            <w:szCs w:val="27"/>
            <w:u w:val="single"/>
            <w:lang w:eastAsia="ru-RU"/>
          </w:rPr>
          <w:t>[2]</w:t>
        </w:r>
      </w:hyperlink>
      <w:r w:rsidRPr="004D3D05">
        <w:rPr>
          <w:rFonts w:ascii="Times New Roman" w:eastAsia="Times New Roman" w:hAnsi="Times New Roman" w:cs="Times New Roman"/>
          <w:color w:val="000000"/>
          <w:sz w:val="27"/>
          <w:szCs w:val="27"/>
          <w:lang w:eastAsia="ru-RU"/>
        </w:rPr>
        <w:t> Указывается необходимое количество этапов, при этом первые два этапа обязательные</w:t>
      </w:r>
    </w:p>
    <w:p w:rsidR="00C84BF0" w:rsidRDefault="00C84BF0">
      <w:bookmarkStart w:id="0" w:name="_GoBack"/>
      <w:bookmarkEnd w:id="0"/>
    </w:p>
    <w:sectPr w:rsidR="00C84B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D05"/>
    <w:rsid w:val="004D3D05"/>
    <w:rsid w:val="00C84BF0"/>
    <w:rsid w:val="00D85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14"/>
  </w:style>
  <w:style w:type="paragraph" w:styleId="1">
    <w:name w:val="heading 1"/>
    <w:basedOn w:val="a"/>
    <w:next w:val="a"/>
    <w:link w:val="10"/>
    <w:uiPriority w:val="9"/>
    <w:qFormat/>
    <w:rsid w:val="00D851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51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8511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8511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85114"/>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8511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8511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511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D8511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511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8511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8511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8511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85114"/>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8511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8511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8511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D85114"/>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D85114"/>
    <w:rPr>
      <w:b/>
      <w:bCs/>
      <w:color w:val="4F81BD" w:themeColor="accent1"/>
      <w:sz w:val="18"/>
      <w:szCs w:val="18"/>
    </w:rPr>
  </w:style>
  <w:style w:type="paragraph" w:styleId="a4">
    <w:name w:val="Title"/>
    <w:basedOn w:val="a"/>
    <w:next w:val="a"/>
    <w:link w:val="a5"/>
    <w:uiPriority w:val="10"/>
    <w:qFormat/>
    <w:rsid w:val="00D8511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D85114"/>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D8511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D85114"/>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D85114"/>
    <w:rPr>
      <w:b/>
      <w:bCs/>
    </w:rPr>
  </w:style>
  <w:style w:type="character" w:styleId="a9">
    <w:name w:val="Emphasis"/>
    <w:uiPriority w:val="20"/>
    <w:qFormat/>
    <w:rsid w:val="00D85114"/>
    <w:rPr>
      <w:i/>
      <w:iCs/>
    </w:rPr>
  </w:style>
  <w:style w:type="paragraph" w:styleId="aa">
    <w:name w:val="No Spacing"/>
    <w:basedOn w:val="a"/>
    <w:link w:val="ab"/>
    <w:uiPriority w:val="1"/>
    <w:qFormat/>
    <w:rsid w:val="00D85114"/>
    <w:pPr>
      <w:spacing w:after="0"/>
    </w:pPr>
  </w:style>
  <w:style w:type="character" w:customStyle="1" w:styleId="ab">
    <w:name w:val="Без интервала Знак"/>
    <w:basedOn w:val="a0"/>
    <w:link w:val="aa"/>
    <w:uiPriority w:val="1"/>
    <w:rsid w:val="00D85114"/>
  </w:style>
  <w:style w:type="paragraph" w:styleId="ac">
    <w:name w:val="List Paragraph"/>
    <w:basedOn w:val="a"/>
    <w:uiPriority w:val="34"/>
    <w:qFormat/>
    <w:rsid w:val="00D85114"/>
    <w:pPr>
      <w:ind w:left="720"/>
      <w:contextualSpacing/>
    </w:pPr>
  </w:style>
  <w:style w:type="paragraph" w:styleId="21">
    <w:name w:val="Quote"/>
    <w:basedOn w:val="a"/>
    <w:next w:val="a"/>
    <w:link w:val="22"/>
    <w:uiPriority w:val="29"/>
    <w:qFormat/>
    <w:rsid w:val="00D85114"/>
    <w:rPr>
      <w:i/>
      <w:iCs/>
      <w:color w:val="000000" w:themeColor="text1"/>
    </w:rPr>
  </w:style>
  <w:style w:type="character" w:customStyle="1" w:styleId="22">
    <w:name w:val="Цитата 2 Знак"/>
    <w:basedOn w:val="a0"/>
    <w:link w:val="21"/>
    <w:uiPriority w:val="29"/>
    <w:rsid w:val="00D85114"/>
    <w:rPr>
      <w:i/>
      <w:iCs/>
      <w:color w:val="000000" w:themeColor="text1"/>
    </w:rPr>
  </w:style>
  <w:style w:type="paragraph" w:styleId="ad">
    <w:name w:val="Intense Quote"/>
    <w:basedOn w:val="a"/>
    <w:next w:val="a"/>
    <w:link w:val="ae"/>
    <w:uiPriority w:val="30"/>
    <w:qFormat/>
    <w:rsid w:val="00D85114"/>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D85114"/>
    <w:rPr>
      <w:b/>
      <w:bCs/>
      <w:i/>
      <w:iCs/>
      <w:color w:val="4F81BD" w:themeColor="accent1"/>
    </w:rPr>
  </w:style>
  <w:style w:type="character" w:styleId="af">
    <w:name w:val="Subtle Emphasis"/>
    <w:uiPriority w:val="19"/>
    <w:qFormat/>
    <w:rsid w:val="00D85114"/>
    <w:rPr>
      <w:i/>
      <w:iCs/>
      <w:color w:val="808080" w:themeColor="text1" w:themeTint="7F"/>
    </w:rPr>
  </w:style>
  <w:style w:type="character" w:styleId="af0">
    <w:name w:val="Intense Emphasis"/>
    <w:uiPriority w:val="21"/>
    <w:qFormat/>
    <w:rsid w:val="00D85114"/>
    <w:rPr>
      <w:b/>
      <w:bCs/>
      <w:i/>
      <w:iCs/>
      <w:color w:val="4F81BD" w:themeColor="accent1"/>
    </w:rPr>
  </w:style>
  <w:style w:type="character" w:styleId="af1">
    <w:name w:val="Subtle Reference"/>
    <w:basedOn w:val="a0"/>
    <w:uiPriority w:val="31"/>
    <w:qFormat/>
    <w:rsid w:val="00D85114"/>
    <w:rPr>
      <w:smallCaps/>
      <w:color w:val="C0504D" w:themeColor="accent2"/>
      <w:u w:val="single"/>
    </w:rPr>
  </w:style>
  <w:style w:type="character" w:styleId="af2">
    <w:name w:val="Intense Reference"/>
    <w:uiPriority w:val="32"/>
    <w:qFormat/>
    <w:rsid w:val="00D85114"/>
    <w:rPr>
      <w:b/>
      <w:bCs/>
      <w:smallCaps/>
      <w:color w:val="C0504D" w:themeColor="accent2"/>
      <w:spacing w:val="5"/>
      <w:u w:val="single"/>
    </w:rPr>
  </w:style>
  <w:style w:type="character" w:styleId="af3">
    <w:name w:val="Book Title"/>
    <w:uiPriority w:val="33"/>
    <w:qFormat/>
    <w:rsid w:val="00D85114"/>
    <w:rPr>
      <w:b/>
      <w:bCs/>
      <w:smallCaps/>
      <w:spacing w:val="5"/>
    </w:rPr>
  </w:style>
  <w:style w:type="paragraph" w:styleId="af4">
    <w:name w:val="TOC Heading"/>
    <w:basedOn w:val="1"/>
    <w:next w:val="a"/>
    <w:uiPriority w:val="39"/>
    <w:semiHidden/>
    <w:unhideWhenUsed/>
    <w:qFormat/>
    <w:rsid w:val="00D85114"/>
    <w:pPr>
      <w:outlineLvl w:val="9"/>
    </w:pPr>
  </w:style>
  <w:style w:type="character" w:styleId="af5">
    <w:name w:val="Hyperlink"/>
    <w:basedOn w:val="a0"/>
    <w:uiPriority w:val="99"/>
    <w:semiHidden/>
    <w:unhideWhenUsed/>
    <w:rsid w:val="004D3D05"/>
    <w:rPr>
      <w:color w:val="0000FF"/>
      <w:u w:val="single"/>
    </w:rPr>
  </w:style>
  <w:style w:type="paragraph" w:styleId="af6">
    <w:name w:val="Normal (Web)"/>
    <w:basedOn w:val="a"/>
    <w:uiPriority w:val="99"/>
    <w:unhideWhenUsed/>
    <w:rsid w:val="004D3D0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D3D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14"/>
  </w:style>
  <w:style w:type="paragraph" w:styleId="1">
    <w:name w:val="heading 1"/>
    <w:basedOn w:val="a"/>
    <w:next w:val="a"/>
    <w:link w:val="10"/>
    <w:uiPriority w:val="9"/>
    <w:qFormat/>
    <w:rsid w:val="00D851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51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8511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8511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85114"/>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8511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8511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511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D8511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511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8511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8511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8511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85114"/>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8511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8511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8511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D85114"/>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D85114"/>
    <w:rPr>
      <w:b/>
      <w:bCs/>
      <w:color w:val="4F81BD" w:themeColor="accent1"/>
      <w:sz w:val="18"/>
      <w:szCs w:val="18"/>
    </w:rPr>
  </w:style>
  <w:style w:type="paragraph" w:styleId="a4">
    <w:name w:val="Title"/>
    <w:basedOn w:val="a"/>
    <w:next w:val="a"/>
    <w:link w:val="a5"/>
    <w:uiPriority w:val="10"/>
    <w:qFormat/>
    <w:rsid w:val="00D8511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D85114"/>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D8511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D85114"/>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D85114"/>
    <w:rPr>
      <w:b/>
      <w:bCs/>
    </w:rPr>
  </w:style>
  <w:style w:type="character" w:styleId="a9">
    <w:name w:val="Emphasis"/>
    <w:uiPriority w:val="20"/>
    <w:qFormat/>
    <w:rsid w:val="00D85114"/>
    <w:rPr>
      <w:i/>
      <w:iCs/>
    </w:rPr>
  </w:style>
  <w:style w:type="paragraph" w:styleId="aa">
    <w:name w:val="No Spacing"/>
    <w:basedOn w:val="a"/>
    <w:link w:val="ab"/>
    <w:uiPriority w:val="1"/>
    <w:qFormat/>
    <w:rsid w:val="00D85114"/>
    <w:pPr>
      <w:spacing w:after="0"/>
    </w:pPr>
  </w:style>
  <w:style w:type="character" w:customStyle="1" w:styleId="ab">
    <w:name w:val="Без интервала Знак"/>
    <w:basedOn w:val="a0"/>
    <w:link w:val="aa"/>
    <w:uiPriority w:val="1"/>
    <w:rsid w:val="00D85114"/>
  </w:style>
  <w:style w:type="paragraph" w:styleId="ac">
    <w:name w:val="List Paragraph"/>
    <w:basedOn w:val="a"/>
    <w:uiPriority w:val="34"/>
    <w:qFormat/>
    <w:rsid w:val="00D85114"/>
    <w:pPr>
      <w:ind w:left="720"/>
      <w:contextualSpacing/>
    </w:pPr>
  </w:style>
  <w:style w:type="paragraph" w:styleId="21">
    <w:name w:val="Quote"/>
    <w:basedOn w:val="a"/>
    <w:next w:val="a"/>
    <w:link w:val="22"/>
    <w:uiPriority w:val="29"/>
    <w:qFormat/>
    <w:rsid w:val="00D85114"/>
    <w:rPr>
      <w:i/>
      <w:iCs/>
      <w:color w:val="000000" w:themeColor="text1"/>
    </w:rPr>
  </w:style>
  <w:style w:type="character" w:customStyle="1" w:styleId="22">
    <w:name w:val="Цитата 2 Знак"/>
    <w:basedOn w:val="a0"/>
    <w:link w:val="21"/>
    <w:uiPriority w:val="29"/>
    <w:rsid w:val="00D85114"/>
    <w:rPr>
      <w:i/>
      <w:iCs/>
      <w:color w:val="000000" w:themeColor="text1"/>
    </w:rPr>
  </w:style>
  <w:style w:type="paragraph" w:styleId="ad">
    <w:name w:val="Intense Quote"/>
    <w:basedOn w:val="a"/>
    <w:next w:val="a"/>
    <w:link w:val="ae"/>
    <w:uiPriority w:val="30"/>
    <w:qFormat/>
    <w:rsid w:val="00D85114"/>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D85114"/>
    <w:rPr>
      <w:b/>
      <w:bCs/>
      <w:i/>
      <w:iCs/>
      <w:color w:val="4F81BD" w:themeColor="accent1"/>
    </w:rPr>
  </w:style>
  <w:style w:type="character" w:styleId="af">
    <w:name w:val="Subtle Emphasis"/>
    <w:uiPriority w:val="19"/>
    <w:qFormat/>
    <w:rsid w:val="00D85114"/>
    <w:rPr>
      <w:i/>
      <w:iCs/>
      <w:color w:val="808080" w:themeColor="text1" w:themeTint="7F"/>
    </w:rPr>
  </w:style>
  <w:style w:type="character" w:styleId="af0">
    <w:name w:val="Intense Emphasis"/>
    <w:uiPriority w:val="21"/>
    <w:qFormat/>
    <w:rsid w:val="00D85114"/>
    <w:rPr>
      <w:b/>
      <w:bCs/>
      <w:i/>
      <w:iCs/>
      <w:color w:val="4F81BD" w:themeColor="accent1"/>
    </w:rPr>
  </w:style>
  <w:style w:type="character" w:styleId="af1">
    <w:name w:val="Subtle Reference"/>
    <w:basedOn w:val="a0"/>
    <w:uiPriority w:val="31"/>
    <w:qFormat/>
    <w:rsid w:val="00D85114"/>
    <w:rPr>
      <w:smallCaps/>
      <w:color w:val="C0504D" w:themeColor="accent2"/>
      <w:u w:val="single"/>
    </w:rPr>
  </w:style>
  <w:style w:type="character" w:styleId="af2">
    <w:name w:val="Intense Reference"/>
    <w:uiPriority w:val="32"/>
    <w:qFormat/>
    <w:rsid w:val="00D85114"/>
    <w:rPr>
      <w:b/>
      <w:bCs/>
      <w:smallCaps/>
      <w:color w:val="C0504D" w:themeColor="accent2"/>
      <w:spacing w:val="5"/>
      <w:u w:val="single"/>
    </w:rPr>
  </w:style>
  <w:style w:type="character" w:styleId="af3">
    <w:name w:val="Book Title"/>
    <w:uiPriority w:val="33"/>
    <w:qFormat/>
    <w:rsid w:val="00D85114"/>
    <w:rPr>
      <w:b/>
      <w:bCs/>
      <w:smallCaps/>
      <w:spacing w:val="5"/>
    </w:rPr>
  </w:style>
  <w:style w:type="paragraph" w:styleId="af4">
    <w:name w:val="TOC Heading"/>
    <w:basedOn w:val="1"/>
    <w:next w:val="a"/>
    <w:uiPriority w:val="39"/>
    <w:semiHidden/>
    <w:unhideWhenUsed/>
    <w:qFormat/>
    <w:rsid w:val="00D85114"/>
    <w:pPr>
      <w:outlineLvl w:val="9"/>
    </w:pPr>
  </w:style>
  <w:style w:type="character" w:styleId="af5">
    <w:name w:val="Hyperlink"/>
    <w:basedOn w:val="a0"/>
    <w:uiPriority w:val="99"/>
    <w:semiHidden/>
    <w:unhideWhenUsed/>
    <w:rsid w:val="004D3D05"/>
    <w:rPr>
      <w:color w:val="0000FF"/>
      <w:u w:val="single"/>
    </w:rPr>
  </w:style>
  <w:style w:type="paragraph" w:styleId="af6">
    <w:name w:val="Normal (Web)"/>
    <w:basedOn w:val="a"/>
    <w:uiPriority w:val="99"/>
    <w:unhideWhenUsed/>
    <w:rsid w:val="004D3D0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D3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784473">
      <w:bodyDiv w:val="1"/>
      <w:marLeft w:val="0"/>
      <w:marRight w:val="0"/>
      <w:marTop w:val="0"/>
      <w:marBottom w:val="0"/>
      <w:divBdr>
        <w:top w:val="none" w:sz="0" w:space="0" w:color="auto"/>
        <w:left w:val="none" w:sz="0" w:space="0" w:color="auto"/>
        <w:bottom w:val="none" w:sz="0" w:space="0" w:color="auto"/>
        <w:right w:val="none" w:sz="0" w:space="0" w:color="auto"/>
      </w:divBdr>
      <w:divsChild>
        <w:div w:id="1425103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file:///C:\Users\%D0%90%D0%BB%D0%B5%D0%BD%D0%B0\Desktop\%D0%9D%D0%9F%D0%90%20%D1%81%D0%B0%D0%B9%D1%82\%D0%BF%D0%BE%D1%81%D1%82%D0%B0%D0%BD%D0%BE%D0%B2%D0%BB%D0%B5%D0%BD%D0%B8%D0%B5%20%E2%84%96%2005.docx" TargetMode="External"/><Relationship Id="rId18" Type="http://schemas.openxmlformats.org/officeDocument/2006/relationships/hyperlink" Target="consultantplus://offline/ref=FFCF61B1203897002AE1EBBDD6BF3825CCC242D70BB000727A0349900Bw5JBI" TargetMode="External"/><Relationship Id="rId3" Type="http://schemas.openxmlformats.org/officeDocument/2006/relationships/settings" Target="settings.xml"/><Relationship Id="rId21" Type="http://schemas.openxmlformats.org/officeDocument/2006/relationships/hyperlink" Target="consultantplus://offline/ref=05D71821CC382417FB3C3667EDF1C0CCD9F40372B77ED2732E288D9A1F2AC8A16E2E4F787B1E3DAF0701C2eDsDJ" TargetMode="External"/><Relationship Id="rId7" Type="http://schemas.openxmlformats.org/officeDocument/2006/relationships/hyperlink" Target="http://38.gosuslugi.ru/" TargetMode="Externa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FFCF61B1203897002AE1EBBDD6BF3825CCC242D70BB300727A0349900Bw5JBI"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file:///C:\Users\%D0%90%D0%BB%D0%B5%D0%BD%D0%B0\Desktop\%D0%9D%D0%9F%D0%90%20%D1%81%D0%B0%D0%B9%D1%82\%D0%BF%D0%BE%D1%81%D1%82%D0%B0%D0%BD%D0%BE%D0%B2%D0%BB%D0%B5%D0%BD%D0%B8%D0%B5%20%E2%84%96%2005.docx" TargetMode="External"/><Relationship Id="rId20" Type="http://schemas.openxmlformats.org/officeDocument/2006/relationships/hyperlink" Target="consultantplus://offline/ref=05D71821CC382417FB3C3667EDF1C0CCD9F40372B77ED2732E288D9A1F2AC8A16E2E4F787B1E3DAF0701CCeDsBJ" TargetMode="External"/><Relationship Id="rId1" Type="http://schemas.openxmlformats.org/officeDocument/2006/relationships/styles" Target="styles.xml"/><Relationship Id="rId6" Type="http://schemas.openxmlformats.org/officeDocument/2006/relationships/hyperlink" Target="consultantplus://offline/ref=28F240BB942D423FE58B48C996EFFC179A0403C5A82AF91F1007A71B2A62356364C0CBB261E674C3E5FF0BB1MAJ" TargetMode="External"/><Relationship Id="rId11" Type="http://schemas.openxmlformats.org/officeDocument/2006/relationships/hyperlink" Target="https://ru.wikipedia.org/w/index.php?title=%D0%91%D0%BB%D0%B0%D0%B3%D0%BE%D1%83%D1%81%D1%82%D1%80%D0%BE%D0%B9%D1%81%D1%82%D0%B2%D0%BE&amp;action=edit&amp;redlink=1" TargetMode="External"/><Relationship Id="rId24" Type="http://schemas.openxmlformats.org/officeDocument/2006/relationships/fontTable" Target="fontTable.xml"/><Relationship Id="rId5" Type="http://schemas.openxmlformats.org/officeDocument/2006/relationships/hyperlink" Target="http://goloustnenskoe-mo.ru/in/md/org?cun=343093" TargetMode="External"/><Relationship Id="rId15" Type="http://schemas.openxmlformats.org/officeDocument/2006/relationships/hyperlink" Target="garantf1://34639420.9991" TargetMode="External"/><Relationship Id="rId23" Type="http://schemas.openxmlformats.org/officeDocument/2006/relationships/hyperlink" Target="file:///C:\Users\%D0%90%D0%BB%D0%B5%D0%BD%D0%B0\Desktop\%D0%9D%D0%9F%D0%90%20%D1%81%D0%B0%D0%B9%D1%82\%D0%BF%D0%BE%D1%81%D1%82%D0%B0%D0%BD%D0%BE%D0%B2%D0%BB%D0%B5%D0%BD%D0%B8%D0%B5%20%E2%84%96%2005.docx" TargetMode="External"/><Relationship Id="rId10" Type="http://schemas.openxmlformats.org/officeDocument/2006/relationships/hyperlink" Target="https://ru.wikipedia.org/wiki/%D0%A2%D1%80%D0%B0%D0%BD%D1%88%D0%B5%D1%8F" TargetMode="External"/><Relationship Id="rId19"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https://ru.wikipedia.org/wiki/%D0%9A%D0%B0%D0%BD%D0%B0%D0%BB" TargetMode="External"/><Relationship Id="rId14" Type="http://schemas.openxmlformats.org/officeDocument/2006/relationships/hyperlink" Target="file:///C:\Users\%D0%90%D0%BB%D0%B5%D0%BD%D0%B0\Desktop\%D0%9D%D0%9F%D0%90%20%D1%81%D0%B0%D0%B9%D1%82\%D0%BF%D0%BE%D1%81%D1%82%D0%B0%D0%BD%D0%BE%D0%B2%D0%BB%D0%B5%D0%BD%D0%B8%D0%B5%20%E2%84%96%2005.docx" TargetMode="External"/><Relationship Id="rId22" Type="http://schemas.openxmlformats.org/officeDocument/2006/relationships/hyperlink" Target="file:///C:\Users\%D0%90%D0%BB%D0%B5%D0%BD%D0%B0\Desktop\%D0%9D%D0%9F%D0%90%20%D1%81%D0%B0%D0%B9%D1%82\%D0%BF%D0%BE%D1%81%D1%82%D0%B0%D0%BD%D0%BE%D0%B2%D0%BB%D0%B5%D0%BD%D0%B8%D0%B5%20%E2%84%96%200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11546</Words>
  <Characters>65816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2016-02-17T14:14:00Z</dcterms:created>
  <dcterms:modified xsi:type="dcterms:W3CDTF">2016-02-17T14:15:00Z</dcterms:modified>
</cp:coreProperties>
</file>