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509"/>
      </w:tblGrid>
      <w:tr w:rsidR="00304F72" w:rsidRPr="00304F72" w:rsidTr="00304F72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304F72" w:rsidRPr="00304F72" w:rsidRDefault="00304F72" w:rsidP="00304F7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304F72" w:rsidRPr="00304F72" w:rsidRDefault="00304F72" w:rsidP="00304F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ДЕЙСТВУЕТ</w:t>
            </w:r>
          </w:p>
        </w:tc>
      </w:tr>
      <w:tr w:rsidR="00304F72" w:rsidRPr="00304F72" w:rsidTr="00304F72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304F72" w:rsidRPr="00304F72" w:rsidRDefault="00304F72" w:rsidP="00304F7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304F72" w:rsidRPr="00304F72" w:rsidRDefault="00304F72" w:rsidP="00304F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Постановления Главы МО</w:t>
            </w:r>
          </w:p>
        </w:tc>
      </w:tr>
      <w:tr w:rsidR="00304F72" w:rsidRPr="00304F72" w:rsidTr="00304F72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304F72" w:rsidRPr="00304F72" w:rsidRDefault="00304F72" w:rsidP="00304F7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304F72" w:rsidRPr="00304F72" w:rsidRDefault="00304F72" w:rsidP="00304F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261</w:t>
            </w:r>
          </w:p>
        </w:tc>
      </w:tr>
      <w:tr w:rsidR="00304F72" w:rsidRPr="00304F72" w:rsidTr="00304F72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304F72" w:rsidRPr="00304F72" w:rsidRDefault="00304F72" w:rsidP="00304F7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304F72" w:rsidRPr="00304F72" w:rsidRDefault="00304F72" w:rsidP="00304F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28/12/2015</w:t>
            </w:r>
          </w:p>
        </w:tc>
      </w:tr>
      <w:tr w:rsidR="00304F72" w:rsidRPr="00304F72" w:rsidTr="00304F72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304F72" w:rsidRPr="00304F72" w:rsidRDefault="00304F72" w:rsidP="00304F7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304F72" w:rsidRPr="00304F72" w:rsidRDefault="00304F72" w:rsidP="00304F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11/01/2016</w:t>
            </w:r>
          </w:p>
        </w:tc>
      </w:tr>
    </w:tbl>
    <w:p w:rsidR="00304F72" w:rsidRPr="00304F72" w:rsidRDefault="00304F72" w:rsidP="00304F72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304F72" w:rsidRPr="00304F72" w:rsidTr="00304F72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304F72" w:rsidRPr="00304F72" w:rsidRDefault="00304F72" w:rsidP="00304F7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304F72" w:rsidRPr="00304F72" w:rsidRDefault="00304F72" w:rsidP="00304F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Об утверждении Административного регламента предоставления муниципальной услуги «Выдача информации о принадлежности объектов электросетевого хозяйства, расположенных на территории </w:t>
            </w:r>
            <w:proofErr w:type="spellStart"/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304F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образования»</w:t>
            </w:r>
          </w:p>
        </w:tc>
      </w:tr>
    </w:tbl>
    <w:p w:rsidR="00304F72" w:rsidRPr="00304F72" w:rsidRDefault="00304F72" w:rsidP="00304F72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304F72" w:rsidRPr="00304F72" w:rsidTr="00304F72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304F72" w:rsidRPr="00304F72" w:rsidRDefault="00304F72" w:rsidP="00304F7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04F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Подразделение: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304F72" w:rsidRPr="00304F72" w:rsidRDefault="00304F72" w:rsidP="00304F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hyperlink r:id="rId5" w:history="1">
              <w:r w:rsidRPr="00304F72">
                <w:rPr>
                  <w:rFonts w:ascii="Times New Roman" w:eastAsia="Times New Roman" w:hAnsi="Times New Roman" w:cs="Times New Roman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Глава </w:t>
              </w:r>
              <w:proofErr w:type="spellStart"/>
              <w:r w:rsidRPr="00304F72">
                <w:rPr>
                  <w:rFonts w:ascii="Times New Roman" w:eastAsia="Times New Roman" w:hAnsi="Times New Roman" w:cs="Times New Roman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Голоустненского</w:t>
              </w:r>
              <w:proofErr w:type="spellEnd"/>
              <w:r w:rsidRPr="00304F72">
                <w:rPr>
                  <w:rFonts w:ascii="Times New Roman" w:eastAsia="Times New Roman" w:hAnsi="Times New Roman" w:cs="Times New Roman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муниципального образования - Администрация </w:t>
              </w:r>
              <w:proofErr w:type="spellStart"/>
              <w:r w:rsidRPr="00304F72">
                <w:rPr>
                  <w:rFonts w:ascii="Times New Roman" w:eastAsia="Times New Roman" w:hAnsi="Times New Roman" w:cs="Times New Roman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Голоустненского</w:t>
              </w:r>
              <w:proofErr w:type="spellEnd"/>
              <w:r w:rsidRPr="00304F72">
                <w:rPr>
                  <w:rFonts w:ascii="Times New Roman" w:eastAsia="Times New Roman" w:hAnsi="Times New Roman" w:cs="Times New Roman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муниципального образования</w:t>
              </w:r>
            </w:hyperlink>
          </w:p>
        </w:tc>
      </w:tr>
    </w:tbl>
    <w:p w:rsidR="00304F72" w:rsidRPr="00304F72" w:rsidRDefault="00304F72" w:rsidP="00304F72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  <w:bookmarkStart w:id="0" w:name="_GoBack"/>
      <w:bookmarkEnd w:id="0"/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 основании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27.07.2010г. № 210-ФЗ «Об организации предоставления государственных и муниципальных услуг», Постановления Правительства Российской Федерации от 13 февраля 2006 г.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подключения объекта капитального строительства к сетям инженерно-технического обеспечения», Постановления Правительства Российской Федерации от 27 декабря 2004 г.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 и Правил технологического присоединения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энергопринимающих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устройств потребителей электрической энергии, а также объектов электросетевого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хозяйства,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принадлежащих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сетевым организациям и иным лицам, к электрическим сетям», руководствуясь статьей 6 Устава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ПОСТАНОВЛЯЮ: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 Утвердить административный регламент предоставления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муниципальной</w:t>
      </w:r>
      <w:proofErr w:type="gramEnd"/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услуги «Выдача информации о принадлежности объектов электросетевого хозяйства, расположенных на территории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муниципального образования» (приложение).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2. Обнародовать настоящее постановление на официальном сайте 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 муниципального образования.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3.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Контроль за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исполнением настоящего постановления возложить на  главного специалиста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  Федорову Е.А.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муниципального образования                                                         Т.Г. Липская                                                                              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lastRenderedPageBreak/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постановлению Главы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28.12.2015г. № 261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Административный регламент</w:t>
      </w: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br/>
        <w:t>по предоставлению муниципальной услуги</w:t>
      </w: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br/>
        <w:t xml:space="preserve">«Выдача информации о принадлежности объектов электросетевого хозяйства, расположенных на территории </w:t>
      </w:r>
      <w:proofErr w:type="spellStart"/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  муниципального образования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1. ОБЩИЕ ПОЛОЖЕНИЯ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1.1. Административный регламент по предоставлению муниципальной услуги «Выдача информации о принадлежности объектов электросетевого хозяйства, расположенных на территории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 муниципального образования разработан в целях повышения качества и доступности результатов исполнения муниципальной услуги, определяет сроки и последовательность действий при предоставлении муниципальной услуги.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1.2. Наименование муниципальной услуги – «Выдача информации о принадлежности объектов электросетевого хозяйства, расположенных на территории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1.3. Оказание муниципальной услуги осуществляется администрацией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 муниципального образования.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Исполнение муниципальной функции осуществляется в соответствии с действующим законодательством Российской Федерации и нормативными правовыми актами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 муниципального образования.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1.4. Заявителями на предоставление муниципальной услуги могут быть физические, юридические лица, органы государственной власти и органы местного самоуправления.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1.5. Порядок информирования о правилах предоставления муниципальной услуги: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1.5.1. Информацию по вопросам исполнения муниципальной услуги можно получить: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а) в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 муниципального образования: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Контактный телефон, официальный сайт, адрес электронной почты: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8(3952)690-786, режим работы: ежедневно с 8.00 до 17.00 час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(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роме субботы и воскресенья)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б) на официальном сайте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www.goloustnenskoe-mo.ru; в федеральной государственной информационной системе «Единый портал государственных и муниципальных услуг (функций);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в) на информационных стендах в помещении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 муниципального образования.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1.5.2. Для получения информации о процедурах исполнения муниципальной услуги заинтересованные лица обращаются в администрацию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 лично, по телефону, в письменном виде почтовым отправлением или в форме электронного сообщения.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2. СТАНДАРТ ПРЕДОСТАВЛЕНИЯ МУНИЦИПАЛЬНОЙ УСЛУГИ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304F72" w:rsidRPr="00304F72" w:rsidRDefault="00304F72" w:rsidP="00304F72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   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2.1. Действие настоящего регламента распространяется для предоставления муниципальной услуги «Выдача информации о принадлежности объектов электросетевого хозяйства, расположенных на территории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 В рамках предоставления муниципальной услуги осуществляется деятельность, по реализации исполнения вопросов местного значения, отнесенных к компетенции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Результатом предоставления муниципальной услуги является: предоставление информации о принадлежности объектов электросетевого хозяйства, расположенных на территории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Юридическим фактом, которым заканчивается предоставление муниципальной услуги, является регистрация специалистом, ответственным за прием и регистрацию документов, ответа с предоставлением необходимой информации.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В случае принятия решения об отказе в выдаче запрашиваемой информации - оформление и выдача отказа в предоставлении запрашиваемой информации.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2.2. Срок предоставления муниципальной услуги составляет 15 дней с момента регистрации письменного обращения.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    2.3. Правовыми основаниями для предоставления муниципальной услуги являются: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Конституция Российской Федерации;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Гражданский кодекс Российской Федерации;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Градостроительный кодекс Российской Федерации;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Земельный кодекс Российской Федерации;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Федеральный закон от 06 октября 2003 года № 131-ФЗ «Об общих принципах организации местного самоуправления в Российской Федерации»;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Федеральный закон от 27.07.2010г. № 210-ФЗ «Об организации предоставления государственный и муниципальных услуг»;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- Постановление Правительства Российской Федерации от 13 февраля 2006г.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инженерно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- технического обеспечения»;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-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Постановление Правительства Российской Федерации от 27 декабря 2004г.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 и Правил технологического присоединения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энергопринимающих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устройств потребителей электрической энергии, а также объектов электросетевого хозяйства, принадлежащих сетевым организациям и иным лицам, к электрическим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сетям»;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Распоряжение Правительства Российской Федерации от 17 декабря 2009г. « 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виде».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- Устав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2.4.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15 минут.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2.5. Запрос заявителя о предоставлении муниципальной услуги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регистрируется в течение 1 рабочего дня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 даты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его поступления.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2.6. Максимальный срок приема специалистом заявления и проверке документов составляет 10 минут.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Организация приема заявителей осуществляется в соответствии с режимом работы, указанным в пункте 1.5.1. настоящего регламента.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2.7. 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телефоном, а также доступом к материалам на бумажном носителе, содержащим следующие документы (сведения):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текст Административного регламента;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образцы оформления заявлений и документов, которые представляются для получения.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Прием заявителей осуществляется специалистом администрации без предварительной записи в порядке очередности.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Специальных мест для оказания муниципальной услуги в электронной форме (места информирования, ожидания и приема заявителей, обеспечение возможности реализации прав инвалидов на предоставление по их запросу муниципальной услуги) не требуется, так как она может быть оказана дистанционно.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2.8. Вход и передвижение по помещениям, в которых проводится прием 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сведений, необходимых для предоставления муниципальной услуги не должны создавать затруднений для лиц с ограниченными возможностями.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2.9. Показателями доступности и качества муниципальной услуги является: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соблюдение стандарта предоставления муниципальной услуги;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- отсутствие жалоб заявителей на действия (бездействия) должностных лиц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при предоставлении муниципальной услуги.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2.10. Перечень документов, необходимых для предоставления муниципальной услуги: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2.10.1. Для получения информации о принадлежности объектов электросетевого хозяйства заявитель направляет запрос с указанием расположения объектов электросетевого хозяйства, выполненного в произвольной форме в виде ситуационной схемы с привязкой к местности (наименование улиц, расстояния от ближайших капитальных объектов).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2.11. Перечень оснований для отказа в приеме документов, необходимых для предоставления муниципальной услуги.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Администрация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отказывает в приеме запроса о предоставлении информации о принадлежности объектов электросетевого хозяйства в случае, если запрос и ситуационная схема не поддаются прочтению.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2.12. Перечень оснований для отказа в предоставлении муниципальной услуги: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оснований нет.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2.13. 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Российской Федерации, муниципальными правовыми актами: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муниципальная услуга является бесплатной.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3.1. Юридическим фактом, являющимся основанием для начала административной процедуры, является поступление в администрацию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образования, в том числе в форме электронного документа, заявления о предоставлении информации о принадлежности объектов электросетевого хозяйства.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3.2. Сведения о должностном лице, ответственном за выполнение административной процедуры.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Должностным лицом, ответственным за выполнение административных процедур по рассмотрению заявлений и документов является заместитель Главы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3.3. Содержание административной процедуры, продолжительность и (или) максимальный срок ее выполнения.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3.3.1. Прием и регистрация заявлений о выдаче информации о принадлежности объектов электросетевого хозяйства.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Заявление регистрируется специалистом, ответственным за прием и регистрацию документов, и передается Главе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для вынесения резолюции.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3.3.2. Рассмотрение заявления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информации принадлежности объектов электросетевого хозяйства, принятие решений по существу заявлений.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После получения заявления с резолюцией Главы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образования, специалист осуществляет проверку представленных документов, прилагаемых к заявлению.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3.3.3. Основанием для начала административной процедуры «Предоставление информации о принадлежности объектов электросетевого хозяйства» является получение администрацией документов, указанных в пункте 2.10. настоящего регламента. В течение 15 дней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 даты регистрации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запроса специалист осуществляет подготовку и направление информации, в том числе в форме электронного документа, о принадлежности объектов электросетевого хозяйства с соответствующей регистрацией специалистом, ответственным за прием и регистрацию документов.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3.4.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процедуры, в том числе в электронных системах: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регистрация специалистом, ответственным за прием и регистрацию документов, при предоставлении информации о принадлежности объектов электросетевого хозяйства.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4. ФОРМЫ </w:t>
      </w:r>
      <w:proofErr w:type="gramStart"/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КОНТРОЛЯ ЗА</w:t>
      </w:r>
      <w:proofErr w:type="gramEnd"/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 xml:space="preserve"> ИСПОЛНЕНИЕМ АДМИНИСТРАТИВНОГО РЕГЛАМЕНТА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4.1. Общий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контроль за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принятием решений, соблюдением и исполнением положений административного регламента осуществляет Глава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 Текущий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контроль за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принятием решений,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осуществляется непосредственно при предоставлении услуги, а также путем организации проведения проверок в ходе предоставления муниципальной услуги ведущим специалистом администрации.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По результатам проверок выдается указание специалисту по устранению выявленных нарушений и контролируется их исполнение.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4.2. Порядок осуществления текущего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контроля за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соблюдением и исполнением ответственными должностными лицами положений настоящего регламента и иных нормативных правовых актов, устанавливающих требования к предоставлению муниципальных услуг, заключается в рассмотрении, принятии решений и подготовке ответов на обращения заинтересованных лиц, содержащие жалобы на решения (действия, бездействие), принимаемые (осуществляемые) в ходе предоставления муниципальной услуги.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5. ДОСУДЕБНЫЙ ПОРЯДОК ОБЖАЛОВАНИЯ РЕШЕНИЙ И ДЕЙСТВИЙ (БЕЗДЕЙСТВИЙ) ОРГАНА, ПРЕДОСТАВЛЯЮЩЕГО МУНИЦИПАЛЬНУЮ УСЛУГУ, А ТАКЖЕ ЕГО ДОЛЖНОСТНЫХ ЛИЦ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5.1. Заявители имеют право на письменное досудебное обжалование действий (бездействия) и решений, осуществленных (принятых) должностными лицами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при предоставлении муниципальной услуги.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5.2. Заявитель вправе обратиться к Главе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лично или направить письменное обращение.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5.3. Личный прием заявителей проводится Главой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и должностными лицами в часы приема граждан.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5.4.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Письменное обращение заявителя на действия (бездействие) и решения должностных лиц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при предоставлении муниципальной услуги, должно содержать следующую информацию: фамилию, имя, отчество (при наличии) соответствующего должностного лица, действие (бездействие) и решение которого обжалуется,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суть обращения, личную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подпись и дату.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    5.5. В случае необходимости в подтверждение своих доводов заявитель прилагает к письменному обращению документы и материалы либо их копии.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5.6. Письменные обращения не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рассматриваются по существу и заявителю направляется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соответствующие уведомление в следующих случаях: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в письменном обращении не указана фамилия заявителя, направившего обращение, и почтовый адрес, по которому должен быть направлен ответ;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в письменном обращении обжалуется судебное решение;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текст письменного обращения не поддается прочтению (ответ на обращение не дается, оно не подлежит направлению на рассмотрение, о чем сообщается заявителю, если его фамилия и почтовый адрес поддаются прочтению);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в письменном обращении заявителя содержится вопрос, на который ему давался письменный ответ по существу в связи с ранее направляемым обращением, и при этом в обращении не приводятся новые доводы или обстоятельства;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 (заявителю сообщается о невозможности дать ответ по существу поставленного в нем вопроса в связи с недопустимостью разглашения указанных сведений).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5.7. В ходе личного приема заявителю может быть отказано в дальнейшем рассмотрении обращения, если ему ранее был дан ответ по существу поставленных вопросов. В случае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,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если причины, по которым ответ по существу поставленных при личном приеме вопросов не мог быть дан, в последующем были устранены, заявитель вправе повторно обратиться в администрацию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5.8.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Письменное обращение заявителя рассматривается в течение 15 дней со дня его регистрации, а в случае обжалования отказа органа, предоставляющего муниципальную услугу, должностного лица органа, предоставляющего муниципальную 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  <w:proofErr w:type="gramEnd"/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Рассмотрение обращения начинается после ее получения исполнителем и завершается датой письменного ответа заявителю.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5.9. Заявитель вправе получать информацию о ходе рассмотрения обращения.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Заявитель вправе получать информацию и документы, необходимые для обоснования жалобы.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5.10. По результатам рассмотрения обращения на действия (бездействие) и решения, осуществляемые (принимаемые) в ходе предоставления муниципальной услуги, Глава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образования: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признает правомерными действия (бездействие) и решения при предоставлении муниципальной услуги;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- признает действия (бездействие) и решения неправомерными и определяет меры, которые должны быть приняты с целью устранения допущенных нарушений.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Результатом рассмотрения обращения может быть полное, частичное удовлетворение заявленных претензий либо отказ в их удовлетворении с обоснованием причин.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 xml:space="preserve">     5.11. </w:t>
      </w: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Заявитель вправе обжаловать действия (бездействие) и решения должностных лиц администрации </w:t>
      </w:r>
      <w:proofErr w:type="spell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образования, осуществляемые (принимаемые) при предоставлении муниципальной услуги в соответствующих судах общей юрисдикции в порядке и сроки, установленные Гражданским процессуальным кодексом Российской Федерации, и в Арбитражных судах в порядке и сроки, установленные Арбитражным процессуальным кодексом Российской Федерации.</w:t>
      </w:r>
      <w:proofErr w:type="gramEnd"/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Административному регламенту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«Предоставление информации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 принадлежности  объектов 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электросетевого хозяйства»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 _____________________________________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(</w:t>
      </w:r>
      <w:r w:rsidRPr="00304F72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наименование органа местного самоуправления</w:t>
      </w: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)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адрес: __________________________________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от________________________________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(Ф.И.О полностью)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gramStart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проживающего</w:t>
      </w:r>
      <w:proofErr w:type="gramEnd"/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 зарегистрированного по адресу:_____________________________,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_______________________________________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телефон: ______________________________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Заявление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Прошу предоставить информацию о принадлежности объекта электросетевого хозяйства (наименование объекта, местонахождение).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Информация необходима для предъявления: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заявлению прилагаю следующие документы: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Дата_________________                               Подпись__________________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2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Административному регламенту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«Предоставление информации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 принадлежности объекта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электросетевого хозяйства»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БЛОК-СХЕМА</w:t>
      </w:r>
    </w:p>
    <w:p w:rsidR="00304F72" w:rsidRPr="00304F72" w:rsidRDefault="00304F72" w:rsidP="00304F72">
      <w:pPr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АДМИНИСТРАТИВНЫХ ПРОЦЕДУР ПРЕДОСТАВЛЕНИЯ МУНИЦИПАЛЬНОЙ УСЛУГИ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4F72" w:rsidRPr="00304F72" w:rsidTr="00304F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4F72" w:rsidRPr="00304F72" w:rsidRDefault="00304F72" w:rsidP="00304F72">
            <w:pPr>
              <w:spacing w:after="24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Подача заявления и документов:</w:t>
            </w:r>
          </w:p>
          <w:p w:rsidR="00304F72" w:rsidRPr="00304F72" w:rsidRDefault="00304F72" w:rsidP="00304F72">
            <w:pPr>
              <w:spacing w:after="240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1)   путем личного обращения;</w:t>
            </w:r>
          </w:p>
          <w:p w:rsidR="00304F72" w:rsidRPr="00304F72" w:rsidRDefault="00304F72" w:rsidP="00304F72">
            <w:pPr>
              <w:spacing w:after="240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2)   через организации федеральной почтовой связи;</w:t>
            </w:r>
          </w:p>
          <w:p w:rsidR="00304F72" w:rsidRPr="00304F72" w:rsidRDefault="00304F72" w:rsidP="00304F72">
            <w:pPr>
              <w:spacing w:after="0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3)   в форме электронного документа (в том числе посредством Портала)</w:t>
            </w:r>
          </w:p>
        </w:tc>
      </w:tr>
    </w:tbl>
    <w:p w:rsidR="00304F72" w:rsidRPr="00304F72" w:rsidRDefault="00304F72" w:rsidP="00304F72">
      <w:pPr>
        <w:rPr>
          <w:rFonts w:ascii="Times New Roman" w:eastAsia="Times New Roman" w:hAnsi="Times New Roman" w:cs="Times New Roman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4F72" w:rsidRPr="00304F72" w:rsidTr="00304F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4F72" w:rsidRPr="00304F72" w:rsidRDefault="00304F72" w:rsidP="00304F72">
            <w:pPr>
              <w:spacing w:after="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Прием, регистрация заявления и документов, подлежащих представлению заявителем</w:t>
            </w:r>
          </w:p>
          <w:p w:rsidR="00304F72" w:rsidRPr="00304F72" w:rsidRDefault="00304F72" w:rsidP="00304F72">
            <w:pPr>
              <w:spacing w:after="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i/>
                <w:iCs/>
                <w:color w:val="404040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(не более 30 минут)</w:t>
            </w:r>
          </w:p>
        </w:tc>
      </w:tr>
    </w:tbl>
    <w:p w:rsidR="00304F72" w:rsidRPr="00304F72" w:rsidRDefault="00304F72" w:rsidP="00304F72">
      <w:pPr>
        <w:rPr>
          <w:rFonts w:ascii="Times New Roman" w:eastAsia="Times New Roman" w:hAnsi="Times New Roman" w:cs="Times New Roman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4F72" w:rsidRPr="00304F72" w:rsidTr="00304F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4F72" w:rsidRPr="00304F72" w:rsidRDefault="00304F72" w:rsidP="00304F72">
            <w:pPr>
              <w:spacing w:after="24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Направление уведомления об отказе в приеме заявления и документов</w:t>
            </w:r>
          </w:p>
          <w:p w:rsidR="00304F72" w:rsidRPr="00304F72" w:rsidRDefault="00304F72" w:rsidP="00304F72">
            <w:pPr>
              <w:spacing w:after="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i/>
                <w:iCs/>
                <w:color w:val="404040"/>
                <w:sz w:val="18"/>
                <w:szCs w:val="18"/>
                <w:bdr w:val="none" w:sz="0" w:space="0" w:color="auto" w:frame="1"/>
                <w:lang w:eastAsia="ru-RU"/>
              </w:rPr>
              <w:t>(5 рабочих дней)</w:t>
            </w:r>
          </w:p>
        </w:tc>
      </w:tr>
    </w:tbl>
    <w:p w:rsidR="00304F72" w:rsidRPr="00304F72" w:rsidRDefault="00304F72" w:rsidP="00304F72">
      <w:pPr>
        <w:rPr>
          <w:rFonts w:ascii="Times New Roman" w:eastAsia="Times New Roman" w:hAnsi="Times New Roman" w:cs="Times New Roman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4F72" w:rsidRPr="00304F72" w:rsidTr="00304F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4F72" w:rsidRPr="00304F72" w:rsidRDefault="00304F72" w:rsidP="00304F72">
            <w:pPr>
              <w:spacing w:after="24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Принятие решения о предоставлении информации или об отказе в предоставлении информации</w:t>
            </w:r>
          </w:p>
          <w:p w:rsidR="00304F72" w:rsidRPr="00304F72" w:rsidRDefault="00304F72" w:rsidP="00304F72">
            <w:pPr>
              <w:spacing w:after="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i/>
                <w:iCs/>
                <w:color w:val="404040"/>
                <w:sz w:val="18"/>
                <w:szCs w:val="18"/>
                <w:bdr w:val="none" w:sz="0" w:space="0" w:color="auto" w:frame="1"/>
                <w:lang w:eastAsia="ru-RU"/>
              </w:rPr>
              <w:t>(15 календарных дней)</w:t>
            </w:r>
          </w:p>
        </w:tc>
      </w:tr>
    </w:tbl>
    <w:p w:rsidR="00304F72" w:rsidRPr="00304F72" w:rsidRDefault="00304F72" w:rsidP="00304F72">
      <w:pPr>
        <w:rPr>
          <w:rFonts w:ascii="Times New Roman" w:eastAsia="Times New Roman" w:hAnsi="Times New Roman" w:cs="Times New Roman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4F72" w:rsidRPr="00304F72" w:rsidTr="00304F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4F72" w:rsidRPr="00304F72" w:rsidRDefault="00304F72" w:rsidP="00304F72">
            <w:pPr>
              <w:spacing w:after="24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Выдача (направление) заявителю уведомления об отказе в предоставлении информации</w:t>
            </w:r>
          </w:p>
          <w:p w:rsidR="00304F72" w:rsidRPr="00304F72" w:rsidRDefault="00304F72" w:rsidP="00304F72">
            <w:pPr>
              <w:spacing w:after="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i/>
                <w:iCs/>
                <w:color w:val="404040"/>
                <w:sz w:val="18"/>
                <w:szCs w:val="18"/>
                <w:bdr w:val="none" w:sz="0" w:space="0" w:color="auto" w:frame="1"/>
                <w:lang w:eastAsia="ru-RU"/>
              </w:rPr>
              <w:t>(2 рабочих дня)</w:t>
            </w:r>
          </w:p>
        </w:tc>
      </w:tr>
    </w:tbl>
    <w:p w:rsidR="00304F72" w:rsidRPr="00304F72" w:rsidRDefault="00304F72" w:rsidP="00304F72">
      <w:pPr>
        <w:rPr>
          <w:rFonts w:ascii="Times New Roman" w:eastAsia="Times New Roman" w:hAnsi="Times New Roman" w:cs="Times New Roman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04F72" w:rsidRPr="00304F72" w:rsidTr="00304F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4F72" w:rsidRPr="00304F72" w:rsidRDefault="00304F72" w:rsidP="00304F72">
            <w:pPr>
              <w:spacing w:after="24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Выдача (направление) заявителю информационной справки с указанием необходимых сведений</w:t>
            </w:r>
          </w:p>
          <w:p w:rsidR="00304F72" w:rsidRPr="00304F72" w:rsidRDefault="00304F72" w:rsidP="00304F72">
            <w:pPr>
              <w:spacing w:after="0"/>
              <w:jc w:val="center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304F72">
              <w:rPr>
                <w:rFonts w:ascii="Tahoma" w:eastAsia="Times New Roman" w:hAnsi="Tahoma" w:cs="Tahoma"/>
                <w:i/>
                <w:iCs/>
                <w:color w:val="404040"/>
                <w:sz w:val="18"/>
                <w:szCs w:val="18"/>
                <w:bdr w:val="none" w:sz="0" w:space="0" w:color="auto" w:frame="1"/>
                <w:lang w:eastAsia="ru-RU"/>
              </w:rPr>
              <w:t>(2 рабочих дня).</w:t>
            </w:r>
          </w:p>
        </w:tc>
      </w:tr>
    </w:tbl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Подача заявления и документов: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1)   путем личного обращения;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2)   через организации федеральной почтовой связи;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3)   в форме электронного документа (в том числе посредством Портала)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Прием, регистрация заявления и документов, подлежащих представлению заявителем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(не более 30 минут)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Направление уведомления об отказе в приеме заявления и документов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(5 рабочих дней)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Принятие решения о предоставлении информации или об отказе в предоставлении информации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(15 календарных дней)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Выдача (направление) заявителю информационной справки с указанием необходимых сведений</w:t>
      </w:r>
    </w:p>
    <w:p w:rsidR="00304F72" w:rsidRPr="00304F72" w:rsidRDefault="00304F72" w:rsidP="00304F72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(2 рабочих дня).</w:t>
      </w:r>
    </w:p>
    <w:p w:rsidR="00304F72" w:rsidRPr="00304F72" w:rsidRDefault="00304F72" w:rsidP="00304F72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304F72" w:rsidRPr="00304F72" w:rsidRDefault="00304F72" w:rsidP="00304F72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Выдача (направление) заявителю уведомления об отказе в предоставлении информации</w:t>
      </w:r>
    </w:p>
    <w:p w:rsidR="00304F72" w:rsidRPr="00304F72" w:rsidRDefault="00304F72" w:rsidP="00304F72">
      <w:pPr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304F72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(2 рабочих дня)</w:t>
      </w:r>
    </w:p>
    <w:p w:rsidR="00C84BF0" w:rsidRDefault="00C84BF0"/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72"/>
    <w:rsid w:val="00304F72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304F72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304F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4F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304F72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304F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4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9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54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loustnenskoe-mo.ru/in/md/org?cun=3430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3397</Words>
  <Characters>19365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2016-02-17T13:57:00Z</dcterms:created>
  <dcterms:modified xsi:type="dcterms:W3CDTF">2016-02-17T13:57:00Z</dcterms:modified>
</cp:coreProperties>
</file>