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ИРКУТСКАЯ ОБЛАСТЬ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ИРКУТСКИЙ РАЙОН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 ГОЛОУСТНЕНСКОГО МУНИЦИПАЛЬНОГО ОБРАЗОВАНИЯ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Е Ш Е Н И Е      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4F4D" w:rsidRDefault="004A17C6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19.06</w:t>
      </w:r>
      <w:r w:rsidR="00E54F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.2017 г.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E54F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72-218</w:t>
      </w:r>
      <w:bookmarkStart w:id="0" w:name="_GoBack"/>
      <w:bookmarkEnd w:id="0"/>
      <w:r w:rsidR="00E54F4D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="00E54F4D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Малое Голоустное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Устав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муниципального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соответствии со статьями 7,35,44 Федерального закона от 6 октября 2003 г. № 131-ФЗ «Об организации местного самоуправления в Российской Федерации» Дума Голоустненского муниципального образования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РЕШИЛА: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 Внести в Устав Голоустненского муниципального образования следующие изменения: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 Статья 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Вопросы местного значения сельского поселения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1.1.1 статью изложить в следующей редакции: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«1. В соответствии с Федеральным законом № 131-ФЗ к вопросам местного значения Поселения относятся: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1) составление и рассмотрение проекта бюджета поселения, утверждение и исполнение бюджета поселения, осуществление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исполнением, составление и утверждение отчета об исполнении бюджета поселения;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2) установление, изменение и отмена местных налогов и сборов Поселения;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3) владение, пользование и распоряжение имуществом, находящимся в муниципальной собственности Поселения;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4) обеспечение первичных мер пожарной безопасности в границах населенных пунктов Поселения;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5)  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6) создание условий для организации досуга и обеспечения жителей Поселения услугами организаций культуры;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7)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8) формирование архивных фондов Поселения;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9) утверждение правил благоустройства территории поселения,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устанавливающих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форм);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10) присвоение адресов объектам адресации, изменение, аннулирование адресов, присвоение наименований элементам улично – дорожной сети (за исключением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11)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12) организация и осуществление мероприятий по работе с детьми и молодежью в Поселении;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13) оказание поддержки гражданам и их объединениям, участвующим в охране общественного порядка, создание условий для деятельности народных дружин.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2. В соответствии с Законом Иркутской области № 96-ОЗ к вопросам местного значения Поселения относятся вопросы: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законодательством Российской Федерации;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2) 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законодательством;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3) создание условий для предоставления транспортных услуг населению и организация транспортного обслуживания населения в границах Поселения;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3.1) участие в профилактике терроризма и экстремизма, а также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минимизации и (или) ликвидации последствий проявлений терроризма и экстремизма в границах Поселения;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3.2) создание  условий  для  реализации  мер,  направленных на укрепление  межнационального   и  межконфессионального   согласия, сохранение   и   развитие  языков  и  культуры  народов  Российской Федерации,  проживающих  на  территории  поселения,  социальную   и культурную   адаптацию   мигрантов,   профилактику  межнациональных (межэтнических) конфликтов;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4) участие в предупреждении и ликвидации последствий чрезвычайных ситуаций в границах Поселения;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5) организация библиотечного обслуживания населения, комплектование и обеспечение сохранности библиотечных фондов библиотек Поселения;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6) сохранение, использование и популяризация 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 Поселения;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6.1)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 в Поселении;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7)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полосам;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8) участие в организации деятельности по сбору (в том числе раздельному сбору) и транспортированию твердых коммунальных отходов;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9)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реконструкции,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нарушений;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10) организация ритуальных услуг и содержание мест захоронения;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11) осуществление мероприятий по обеспечению безопасности людей на водных объектах, охране их жизни и здоровья;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12) осуществление в пределах, установленных водным законодательством Российской Федерации, полномочий собственника водных объектов,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информирование населения об ограничениях их использования;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13) осуществление муниципального лесного контроля;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13.1) 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14) оказание поддержки социально ориентированным некоммерческим организациям в пределах полномочий, установленных статьями 31.1 и 31.3 Федерального закона от 12 января 1996 года № 7-ФЗ «О некоммерческих организациях»;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15) обеспечение выполнения работ, необходимых для создания искусственных земельных участков для нужд поселения, проведение открытого аукциона на право заключить договор о создании искусственного земельного участка в соответствии 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законом;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16)  осуществление мер по  противодействию коррупции в границах поселения;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17) участие в соответствии с Федеральным законом от 24 июля 2007 года № 221-ФЗ «О государственном кадастре недвижимости» в выполнении комплексных кадастровых работ.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Calibri" w:hAnsi="Times New Roman" w:cs="Times New Roman"/>
          <w:b/>
          <w:sz w:val="28"/>
          <w:szCs w:val="28"/>
        </w:rPr>
        <w:t>1.2 Статья 7.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Права органов местного самоуправления Поселения на решение вопросов, не отнесённых к вопросам местного значения.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1.2.1. часть 1 дополнить пунктом 15 следующего содержания:  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«15) осуществление мероприятий в сфере профилактики правонарушений, предусмотренных Федеральным законом «Об основах системы профилактики правонарушений в Российской Федерации».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1.3 Статья 17.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Публичные слушания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1.3.1 пункт 1 части 3 изложить в следующей редакции: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«1) проект Устава Поселения, а также проект решения  Думы о внесении изменений и дополнений в Устав Поселения, кроме случаев, когда в Устав муниципального образования вносятся изменения в форме точного воспроизведения положений Конституции Российской Федерации, федеральных законов, и законов Иркутской области, в целях приведения данного Устава в соответствие с этими нормативными правовыми актами».</w:t>
      </w:r>
      <w:proofErr w:type="gramEnd"/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b/>
          <w:sz w:val="28"/>
          <w:szCs w:val="28"/>
        </w:rPr>
        <w:t>1.4 Статья 31.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Глава Поселения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1.4.1 часть 4.1 исключить.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1.5 Статья 34.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Гарантии деятельности Главы Поселения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1.5.1 пункт 10 части 4 изложить в следующей редакции: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10) единовременная выплата Главе,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достигшему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 в этот период пенсионного возраста или потерявшему трудоспособность, в связи с прекращением его полномочий (в том числе досрочно). 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Указанная выплата не может быть установлена в случае прекращения полномочий указанного лица по основаниям, предусмотренным, пунктами 2.1, 3, 6 – 9 части 6, статьи 36, части 7.1 статьи 40 Федерального закона «Об общих принципах организации местного самоуправления в Российской Федерации»;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     1.6 Статья 35.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Досрочное прекращение полномочий Главы Поселения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1.6.1 в части 3 после слов «прекращения полномочий Главы Поселения» дополнить словами «либо применения к нему по решению суда мер процессуального принуждения в виде заключения под стражу или временного отстранения от должности, его полномочия исполняет заместитель главы, назначаемый» далее по тексту;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b/>
          <w:sz w:val="28"/>
          <w:szCs w:val="28"/>
        </w:rPr>
        <w:t>1.7 Статья 41.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Внесение изменений и дополнений в Устав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1.7.1 абзац 2 части 1 изложить в следующей редакции: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«Не требуется официальное опубликование (обнародование) порядка учета предложений по проекту муниципального правового акта о внесении изменений и дополнений в устав муниципального образования, а также порядка участия граждан в его обсуждении в случае, когда в Устав муниципального образования вносятся изменения форме точного воспроизведения положений Конституции Российской Федерации, федеральных законов, конституции (устава) или законов Иркутской области  в целях приведения данного устава в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соответствие с этими нормативными правовыми актами».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b/>
          <w:sz w:val="28"/>
          <w:szCs w:val="28"/>
        </w:rPr>
        <w:t>1.8 Статья 69.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Ответственность Думы Поселения перед государством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1.8.1 в части 6 слова «Депутаты представительного органа муниципального образования, распущенного» заменить словами «Депутаты Думы Голоустненского муниципального образования, распущенной».</w:t>
      </w:r>
    </w:p>
    <w:p w:rsidR="00E54F4D" w:rsidRDefault="00E54F4D" w:rsidP="00E54F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E54F4D" w:rsidRDefault="00E54F4D" w:rsidP="00E54F4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изменений в Устав Голоустненского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E54F4D" w:rsidRDefault="00E54F4D" w:rsidP="00E54F4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3.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Главе Голоустненского муниципального образования опубликовать муниципальный правовой акт Голоустненского муниципального образования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Голоустненского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E54F4D" w:rsidRDefault="00E54F4D" w:rsidP="00E54F4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4. Настоящее решение вступает в силу после государственной регистрации и опубликования в газете «Ангарские огни».</w:t>
      </w:r>
    </w:p>
    <w:p w:rsidR="00E54F4D" w:rsidRDefault="00E54F4D" w:rsidP="00E54F4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54F4D" w:rsidRDefault="00E54F4D" w:rsidP="00E54F4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 Голоустненского</w:t>
      </w:r>
    </w:p>
    <w:p w:rsidR="00E54F4D" w:rsidRDefault="00E54F4D" w:rsidP="00E54F4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М.В. Соболев</w:t>
      </w:r>
    </w:p>
    <w:p w:rsidR="008A720C" w:rsidRDefault="008A720C"/>
    <w:sectPr w:rsidR="008A7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272"/>
    <w:rsid w:val="004A17C6"/>
    <w:rsid w:val="008A720C"/>
    <w:rsid w:val="00A27272"/>
    <w:rsid w:val="00E5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5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1869</Words>
  <Characters>10655</Characters>
  <Application>Microsoft Office Word</Application>
  <DocSecurity>0</DocSecurity>
  <Lines>88</Lines>
  <Paragraphs>24</Paragraphs>
  <ScaleCrop>false</ScaleCrop>
  <Company/>
  <LinksUpToDate>false</LinksUpToDate>
  <CharactersWithSpaces>12500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5</cp:revision>
  <dcterms:created xsi:type="dcterms:W3CDTF">2017-05-30T04:03:00Z</dcterms:created>
  <dcterms:modified xsi:type="dcterms:W3CDTF">2017-06-15T08:49:00Z</dcterms:modified>
</cp:coreProperties>
</file>