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A3355B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  <w:r w:rsidR="00A335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A3355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проект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173C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30.10.2013г. № 19-66/дсп (в редакции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173C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27.05.2016г. № 60-180/</w:t>
      </w:r>
      <w:proofErr w:type="spellStart"/>
      <w:r w:rsidR="003173C0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бюджета Голоустненского муниципального образования за  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- март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приложением отчета об использовании средств местного бюджета за  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- март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77239A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М. В. Соболев</w:t>
      </w:r>
    </w:p>
    <w:p w:rsidR="007158CE" w:rsidRDefault="007158C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Default="000D221E" w:rsidP="00683F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CA6EEF" w:rsidRPr="006D236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77239A">
        <w:rPr>
          <w:rFonts w:ascii="Times New Roman" w:hAnsi="Times New Roman" w:cs="Times New Roman"/>
          <w:b/>
          <w:sz w:val="28"/>
          <w:szCs w:val="28"/>
        </w:rPr>
        <w:t>МАРТ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364A3C">
        <w:rPr>
          <w:rFonts w:ascii="Times New Roman" w:hAnsi="Times New Roman" w:cs="Times New Roman"/>
          <w:b/>
          <w:sz w:val="28"/>
          <w:szCs w:val="28"/>
        </w:rPr>
        <w:t>7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64A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137F" w:rsidRDefault="00683FF2" w:rsidP="00683F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08041D"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364A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683F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8 089,96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22F49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77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832,</w:t>
            </w:r>
            <w:r w:rsidR="00215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22,7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665,28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1513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156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,37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14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9E18C0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2 112,99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21513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530,67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A448E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25,1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532,44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119,95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1407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4 215,51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777,28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18,4</w:t>
            </w:r>
          </w:p>
        </w:tc>
      </w:tr>
      <w:tr w:rsidR="00A7137F" w:rsidRPr="00A7137F" w:rsidTr="00977BA4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854F5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13,3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1513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193,18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68,4</w:t>
            </w:r>
          </w:p>
        </w:tc>
      </w:tr>
      <w:tr w:rsidR="002854F5" w:rsidRPr="00A7137F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A22F49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49,07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407AC" w:rsidP="0014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 w:rsidR="00B56D02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8 384,42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1 672,</w:t>
            </w:r>
            <w:r w:rsidR="00140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20,0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2 448,81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540,21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22,1</w:t>
            </w:r>
          </w:p>
        </w:tc>
      </w:tr>
      <w:tr w:rsidR="00A7137F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13,4</w:t>
            </w:r>
          </w:p>
        </w:tc>
      </w:tr>
      <w:tr w:rsidR="002854F5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B6076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81258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19,6</w:t>
            </w:r>
          </w:p>
        </w:tc>
      </w:tr>
      <w:tr w:rsidR="00A7137F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  <w:r w:rsidR="00A7137F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5 805,20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1 113,20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19,2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16 474,38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3 505,</w:t>
            </w:r>
            <w:r w:rsidR="00140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21,3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0E4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на 201</w:t>
            </w:r>
            <w:r w:rsidR="000E4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9 531,05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1 826,15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19,2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13,01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2 113,0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427,50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91,21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4342,19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08041D" w:rsidRDefault="00F07E46" w:rsidP="00F0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746,50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17,2</w:t>
            </w:r>
          </w:p>
        </w:tc>
      </w:tr>
      <w:tr w:rsidR="002155D2" w:rsidRPr="0008041D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74,87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16,7</w:t>
            </w:r>
          </w:p>
        </w:tc>
      </w:tr>
      <w:tr w:rsidR="00E6286D" w:rsidRPr="0008041D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81,01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105,57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17 146,92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2 751,74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16,0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0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819,67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Голоустненского муниципального </w:t>
      </w:r>
    </w:p>
    <w:p w:rsidR="00276B18" w:rsidRPr="00276B18" w:rsidRDefault="002F76C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за 1 квартал 2017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муниципального образования за я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нварь-март (далее 1 квартал 2017 года)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</w:t>
            </w:r>
          </w:p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F76C6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16 474,38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F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3 505,40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F76C6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17 146,92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2 751,74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CB3869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F76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бюджета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(-),</w:t>
            </w:r>
            <w:proofErr w:type="gramEnd"/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Профицит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юджета (+)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- 672,54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753,66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бюджета Голоустненского муниципального образования</w:t>
      </w:r>
    </w:p>
    <w:p w:rsidR="00276B18" w:rsidRPr="00276B18" w:rsidRDefault="00CB3869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1 квартал 2017</w:t>
      </w:r>
      <w:r w:rsidR="00276B18"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 муниципальног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 за 1 квартал 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учетом безвозмездных поступлений  запланиров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аны в сумме 16 474,38 тыс. рублей, исполнены в сумме 3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505,40 тыс. рублей, что составило 21,3 %  к утвержденному плану отчетного периода.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естный бюджет за 1 квартал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4 348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,35 тыс. рублей, что на 842,92 тыс. руб. больше чем в отчетный период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4E4ED4" w:rsidRDefault="004E4ED4" w:rsidP="004E4E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Таблица № 1</w:t>
      </w:r>
    </w:p>
    <w:tbl>
      <w:tblPr>
        <w:tblW w:w="10120" w:type="dxa"/>
        <w:jc w:val="center"/>
        <w:tblLook w:val="0000" w:firstRow="0" w:lastRow="0" w:firstColumn="0" w:lastColumn="0" w:noHBand="0" w:noVBand="0"/>
      </w:tblPr>
      <w:tblGrid>
        <w:gridCol w:w="4360"/>
        <w:gridCol w:w="1846"/>
        <w:gridCol w:w="1843"/>
        <w:gridCol w:w="2071"/>
      </w:tblGrid>
      <w:tr w:rsidR="00A87A02" w:rsidRPr="00A87A02" w:rsidTr="00A87A02">
        <w:trPr>
          <w:trHeight w:val="1272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Уточненный  план на 2017 год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Исполнение за 2017 года (тыс. руб.)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% исполнения  к годовому уточненному плану</w:t>
            </w:r>
          </w:p>
        </w:tc>
      </w:tr>
      <w:tr w:rsidR="00A87A02" w:rsidRPr="00A87A02" w:rsidTr="004E4ED4">
        <w:trPr>
          <w:trHeight w:val="587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8 089,96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1 832,52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A87A02" w:rsidRPr="00A87A02" w:rsidTr="004E4ED4">
        <w:trPr>
          <w:trHeight w:val="273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665,28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156,37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  <w:tr w:rsidR="00A87A02" w:rsidRPr="00A87A02" w:rsidTr="00A87A02">
        <w:trPr>
          <w:trHeight w:val="51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2 112,99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530,67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</w:tr>
      <w:tr w:rsidR="00A87A02" w:rsidRPr="00A87A02" w:rsidTr="00A87A02">
        <w:trPr>
          <w:trHeight w:val="312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имущество физических </w:t>
            </w:r>
            <w:r w:rsidRPr="00A87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532,44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119,95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</w:tr>
      <w:tr w:rsidR="00A87A02" w:rsidRPr="00A87A02" w:rsidTr="00A87A02">
        <w:trPr>
          <w:trHeight w:val="312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4 215,51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777,28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18,4</w:t>
            </w:r>
          </w:p>
        </w:tc>
      </w:tr>
      <w:tr w:rsidR="00A87A02" w:rsidRPr="00A87A02" w:rsidTr="00A87A02">
        <w:trPr>
          <w:trHeight w:val="359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</w:tr>
      <w:tr w:rsidR="00A87A02" w:rsidRPr="00A87A02" w:rsidTr="00A87A02">
        <w:trPr>
          <w:trHeight w:val="51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282,50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193,18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68,4</w:t>
            </w:r>
          </w:p>
        </w:tc>
      </w:tr>
      <w:tr w:rsidR="00A87A02" w:rsidRPr="00A87A02" w:rsidTr="00A87A02">
        <w:trPr>
          <w:trHeight w:val="409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236,24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49,07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</w:tr>
      <w:tr w:rsidR="00A87A02" w:rsidRPr="00A87A02" w:rsidTr="00A87A02">
        <w:trPr>
          <w:trHeight w:val="465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8 384,42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1 672,88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</w:tr>
      <w:tr w:rsidR="00A87A02" w:rsidRPr="00A87A02" w:rsidTr="00A87A02">
        <w:trPr>
          <w:trHeight w:val="465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2 448,81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540,21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</w:tr>
      <w:tr w:rsidR="00A87A02" w:rsidRPr="00A87A02" w:rsidTr="00A87A02">
        <w:trPr>
          <w:trHeight w:val="54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97,40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13,01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</w:tr>
      <w:tr w:rsidR="00A87A02" w:rsidRPr="00A87A02" w:rsidTr="00A87A02">
        <w:trPr>
          <w:trHeight w:val="54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6,46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</w:tr>
      <w:tr w:rsidR="00A87A02" w:rsidRPr="00A87A02" w:rsidTr="00A87A02">
        <w:trPr>
          <w:trHeight w:val="318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5 805,20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1 113,20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</w:tr>
      <w:tr w:rsidR="00A87A02" w:rsidRPr="00A87A02" w:rsidTr="004E4ED4">
        <w:trPr>
          <w:trHeight w:val="262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16 474,38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3 505,40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76B18" w:rsidRPr="00276B18" w:rsidRDefault="00A87A02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итогам 1 квартала  2017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собственные доходы бюджета Голоустненского муниципального образования  (налоговые, неналоговые) запланированы в сумме </w:t>
      </w:r>
      <w:r w:rsidRPr="00A87A02">
        <w:rPr>
          <w:rFonts w:ascii="Times New Roman" w:hAnsi="Times New Roman" w:cs="Times New Roman"/>
          <w:sz w:val="28"/>
          <w:szCs w:val="28"/>
        </w:rPr>
        <w:t>8 089,96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исполнены  на 22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в сумме </w:t>
      </w:r>
      <w:r w:rsidRPr="00A87A02">
        <w:rPr>
          <w:rFonts w:ascii="Times New Roman" w:hAnsi="Times New Roman" w:cs="Times New Roman"/>
          <w:sz w:val="28"/>
          <w:szCs w:val="28"/>
        </w:rPr>
        <w:t>1 832,52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(доля  52,3 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%   от в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 суммы исполненных  доходов), в сравнении  с 2016 годом на 240,87 тыс. руб. больше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РФ запланированы в размере </w:t>
      </w:r>
      <w:r w:rsidR="004B1E92" w:rsidRP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>8 384,42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в размере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E92" w:rsidRP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>1 672,88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(доля  47,7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всей суммы поступивших доходов).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сравнении с исполнением 2016 года 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1 083,82 тыс. рублей меньше.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</w:t>
      </w:r>
      <w:r w:rsidR="00717AC7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 периода с показателями  2016</w:t>
      </w: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5413308" wp14:editId="114F94F3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FBE5AEE" wp14:editId="24B3356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287F51AA" wp14:editId="376CB090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276B18" w:rsidRDefault="00717AC7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В сравнении с показателями 2016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 плано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вые назначения 2017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выше на 6 001,96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руб., фактическое  исполнения ниже на 842,95 тыс. рублей,  что на 18,8 %  ниже показателей 2016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года.</w:t>
      </w:r>
    </w:p>
    <w:p w:rsidR="00276B18" w:rsidRPr="00276B18" w:rsidRDefault="00276B18" w:rsidP="00720D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  составляет 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НДФЛ, 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долю которого приходится 8,2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всех фактически поступивших в отчетный период собственных доходов. НДФЛ за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отчетный период выполнен на  23,5 % и составил 156,37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>665,28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2016 г. при плане 934,4 тыс. рублей, исполнение 245,7 тыс. руб., что на 89,33 тыс. руб.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720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 поступило  530,67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тыс., рублей, при плане 2 112,99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й. Процент выполнения плана 25,1 %.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168,64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1 444,43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исполнение 362,03 тыс. рублей.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2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2,5 % и составил 119,95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при план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е 119,95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 В сравнении с 2016 г. на 112,64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292,0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исполнено 7,31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землю исполнен на 18,4 % и составил 777,28 тыс. рублей, при плане 4 215,51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6 г. на 125,55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2 999,30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исполнение составило 902,83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DD22B5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имущества </w:t>
      </w:r>
      <w:proofErr w:type="gramStart"/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 на 20,8 % что составило</w:t>
      </w:r>
      <w:proofErr w:type="gramEnd"/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49,07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236,24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2016 г. на 17,6 тыс. руб. меньше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236,24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исполнено 66,67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Прочие доходы от оказания платных услуг</w:t>
      </w:r>
      <w:r w:rsidR="00DD22B5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и компенсация затрат государства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исполнены в сумме 193,18  тыс. рублей, из них доходы от оказания платных услуг 10,68 тыс. рублей, 182,5 тыс. рублей компенсация затрат государства, при плане   282,5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них:  план по оказанию платных услуг, составляет 100 тыс. рублей, и компенсация затрат государства составляет 182,5 тыс. рублей (исполнено на 68,4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соответствующий отчетный период исполнение составило 0%, при плане 127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бюджет Голоустненского муниципального образования  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– 540,21 тыс. рублей, при плане 2 448,81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 сравнении с 2016 г. на 160,04 тыс. руб. меньше  при плане 700,25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–  19,47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13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 сравнении с 2016 г. на 1,99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меньше  при плане 1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34562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Иные межбюджетные трансферты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1 113,20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5 805,2 тыс. рублей, в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отчетный период данных безвозмездных поступлений запланировано не было, но были поступления в виде субсидии </w:t>
      </w:r>
      <w:r w:rsidR="001C5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плане 3 559,80 тыс. рублей исполнение составило 2 035,00 тыс. рублей.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8FED8E6" wp14:editId="23D3C66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46802F3" wp14:editId="1545FCC5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922" y="3417"/>
                <wp:lineTo x="769" y="11959"/>
                <wp:lineTo x="4151" y="15620"/>
                <wp:lineTo x="2306" y="15620"/>
                <wp:lineTo x="2306" y="16353"/>
                <wp:lineTo x="4766" y="18305"/>
                <wp:lineTo x="12760" y="18305"/>
                <wp:lineTo x="20601" y="17817"/>
                <wp:lineTo x="21369" y="17573"/>
                <wp:lineTo x="21216" y="3417"/>
                <wp:lineTo x="922" y="3417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Default="0062309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 2017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Расходы бюджета Голоустненского муниципально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за 1 квартал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2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993"/>
        <w:gridCol w:w="1824"/>
        <w:gridCol w:w="1701"/>
        <w:gridCol w:w="1623"/>
      </w:tblGrid>
      <w:tr w:rsidR="000E474F" w:rsidRPr="00276B18" w:rsidTr="00891F1C">
        <w:trPr>
          <w:trHeight w:val="57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Код </w:t>
            </w: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раздела</w:t>
            </w:r>
          </w:p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Уточнен</w:t>
            </w:r>
            <w:r w:rsidR="00720DE7"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  <w:r w:rsidR="00720D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 на 2017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Исполнение </w:t>
            </w: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2017 г. тыс. руб.</w:t>
            </w:r>
          </w:p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720DE7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 к годовому плану</w:t>
            </w:r>
          </w:p>
        </w:tc>
      </w:tr>
      <w:tr w:rsidR="000E474F" w:rsidRPr="00276B18" w:rsidTr="00891F1C">
        <w:trPr>
          <w:trHeight w:val="3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474F" w:rsidRPr="00276B18" w:rsidTr="00891F1C">
        <w:trPr>
          <w:trHeight w:val="32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9 531,05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1 826,15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13,01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</w:tr>
      <w:tr w:rsidR="000E474F" w:rsidRPr="00276B18" w:rsidTr="00891F1C">
        <w:trPr>
          <w:trHeight w:val="32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2 113,0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0500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427,50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91,21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</w:tr>
      <w:tr w:rsidR="000E474F" w:rsidRPr="00276B18" w:rsidTr="00891F1C">
        <w:trPr>
          <w:trHeight w:val="5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4342,19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746,50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17,2</w:t>
            </w:r>
          </w:p>
        </w:tc>
      </w:tr>
      <w:tr w:rsidR="000E474F" w:rsidRPr="00276B18" w:rsidTr="00891F1C">
        <w:trPr>
          <w:trHeight w:val="2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449,20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74,87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16,7</w:t>
            </w:r>
          </w:p>
        </w:tc>
      </w:tr>
      <w:tr w:rsidR="000E474F" w:rsidRPr="00276B18" w:rsidTr="00891F1C">
        <w:trPr>
          <w:trHeight w:val="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81,01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1403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105,57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17 146,92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2 751,74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</w:tr>
    </w:tbl>
    <w:p w:rsidR="00276B18" w:rsidRPr="00276B18" w:rsidRDefault="00276B18" w:rsidP="00276B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 муниципального об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разования за 1 квартал 2017 года исполнена на </w:t>
      </w:r>
      <w:proofErr w:type="gramStart"/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16,0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1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7 146,92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 расходы составили 2 751,74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(Бюджетные об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язательства).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на 884,82 тыс. рублей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1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1 235,44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CE7E15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исполнение составило 3 636,56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422"/>
        <w:gridCol w:w="1246"/>
        <w:gridCol w:w="1802"/>
        <w:gridCol w:w="1866"/>
        <w:gridCol w:w="1630"/>
      </w:tblGrid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0C7B3F" w:rsidRDefault="00CE7E1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годовой план на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(тыс. руб.)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64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834,76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169,12</w:t>
            </w:r>
          </w:p>
        </w:tc>
        <w:tc>
          <w:tcPr>
            <w:tcW w:w="164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Начисления на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252,09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42,01</w:t>
            </w:r>
          </w:p>
        </w:tc>
        <w:tc>
          <w:tcPr>
            <w:tcW w:w="164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16,7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4 391,87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1 073,46</w:t>
            </w:r>
          </w:p>
        </w:tc>
        <w:tc>
          <w:tcPr>
            <w:tcW w:w="164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1 326,36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269,70</w:t>
            </w:r>
          </w:p>
        </w:tc>
        <w:tc>
          <w:tcPr>
            <w:tcW w:w="1643" w:type="dxa"/>
          </w:tcPr>
          <w:p w:rsidR="00276B18" w:rsidRPr="000C7B3F" w:rsidRDefault="007B470A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2 198,93</w:t>
            </w:r>
          </w:p>
        </w:tc>
        <w:tc>
          <w:tcPr>
            <w:tcW w:w="2084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271,85</w:t>
            </w:r>
          </w:p>
        </w:tc>
        <w:tc>
          <w:tcPr>
            <w:tcW w:w="1643" w:type="dxa"/>
          </w:tcPr>
          <w:p w:rsidR="007B470A" w:rsidRPr="000C7B3F" w:rsidRDefault="007B470A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522,04</w:t>
            </w:r>
          </w:p>
        </w:tc>
        <w:tc>
          <w:tcPr>
            <w:tcW w:w="2084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9 531,05</w:t>
            </w:r>
          </w:p>
        </w:tc>
        <w:tc>
          <w:tcPr>
            <w:tcW w:w="2084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1 826,14</w:t>
            </w:r>
          </w:p>
        </w:tc>
        <w:tc>
          <w:tcPr>
            <w:tcW w:w="1643" w:type="dxa"/>
          </w:tcPr>
          <w:p w:rsidR="00276B18" w:rsidRPr="000C7B3F" w:rsidRDefault="007B470A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19,2</w:t>
            </w:r>
          </w:p>
        </w:tc>
      </w:tr>
    </w:tbl>
    <w:p w:rsidR="00276B18" w:rsidRPr="00276B18" w:rsidRDefault="00276B18" w:rsidP="0072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по разделу 0100 «Общегосударстве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вопросы»  за 1 квартал 2017 года исполнено на </w:t>
      </w:r>
      <w:proofErr w:type="gramStart"/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19,2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т.е. при плане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9 531,05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расходы составили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1 826,14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м исполнение составило на 528,65 тыс. рублей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6 127,79 тыс. рублей, исполнено 2 354,79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6DFFF548" wp14:editId="0F71B14A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17AB1E1B" wp14:editId="1AAEAA75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13,4 %  при плане 97,4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й, фактически израсходовано 13,01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Подра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здел 0409 «Дорожное хозяйство », исполнение по данный разделу запланировано за  счет поступления акцизов, в отчетном периоде расходов не производилось, план составил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2 113,00  тыс. рублей. В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составило на 386,81 т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рублей больше при плане 1 548,0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(Целевые средства).</w:t>
      </w:r>
    </w:p>
    <w:p w:rsidR="00276B18" w:rsidRPr="00276B18" w:rsidRDefault="00276B18" w:rsidP="00720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47C90BA" wp14:editId="39C8EBF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552E" wp14:editId="2CC7B521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21,3 %, при плане 427,5 тыс. рублей, фактически 91,21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в т. ч. эл. энергия на уличное освещение  план 170,0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соответствующий период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расходы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данному разделу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производились.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276B18" w:rsidRDefault="00276B18" w:rsidP="00827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17,2 %, при плане 4 342,19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произведено расходов на сумму 746,50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на оп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лату труда с начислениями 575,34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 на заработную плату 450,32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5847D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31D70FB" wp14:editId="0B84103F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3F895EF2" wp14:editId="140C336C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16,7 %, при плане 449,20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изведено расходов на сумму 74,87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данному разделу расходы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19,76 тыс. рублей при плане 95,56 тыс. рублей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0DE7" w:rsidRDefault="00720DE7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составило 0 %, при плане 81,01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не производились, в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данно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разделу расходы составили 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блей при плане 97,97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 по данному подразделу  в 2017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утверждены бюд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жетные ассигнования в сумме 105,57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расходы не производились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сравнении с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план составил 215,78 тыс. рублей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7EE0"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кредиторской задолженности 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2015 года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сумме 137,23 тыс. рублей, 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соответствующий период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не производились.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995" w:rsidRDefault="000F3995"/>
    <w:sectPr w:rsidR="000F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26E" w:rsidRDefault="00D3426E" w:rsidP="004B1E92">
      <w:pPr>
        <w:spacing w:after="0" w:line="240" w:lineRule="auto"/>
      </w:pPr>
      <w:r>
        <w:separator/>
      </w:r>
    </w:p>
  </w:endnote>
  <w:endnote w:type="continuationSeparator" w:id="0">
    <w:p w:rsidR="00D3426E" w:rsidRDefault="00D3426E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26E" w:rsidRDefault="00D3426E" w:rsidP="004B1E92">
      <w:pPr>
        <w:spacing w:after="0" w:line="240" w:lineRule="auto"/>
      </w:pPr>
      <w:r>
        <w:separator/>
      </w:r>
    </w:p>
  </w:footnote>
  <w:footnote w:type="continuationSeparator" w:id="0">
    <w:p w:rsidR="00D3426E" w:rsidRDefault="00D3426E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C7B3F"/>
    <w:rsid w:val="000D221E"/>
    <w:rsid w:val="000E474F"/>
    <w:rsid w:val="000F3995"/>
    <w:rsid w:val="001407AC"/>
    <w:rsid w:val="00181258"/>
    <w:rsid w:val="0019433A"/>
    <w:rsid w:val="001C5A3B"/>
    <w:rsid w:val="001F1429"/>
    <w:rsid w:val="0021513C"/>
    <w:rsid w:val="002155D2"/>
    <w:rsid w:val="00276B18"/>
    <w:rsid w:val="002854F5"/>
    <w:rsid w:val="002A2FCC"/>
    <w:rsid w:val="002B6076"/>
    <w:rsid w:val="002F76C6"/>
    <w:rsid w:val="003173C0"/>
    <w:rsid w:val="0034562B"/>
    <w:rsid w:val="00346F0A"/>
    <w:rsid w:val="00364A3C"/>
    <w:rsid w:val="00373689"/>
    <w:rsid w:val="0041390D"/>
    <w:rsid w:val="00456765"/>
    <w:rsid w:val="00481A36"/>
    <w:rsid w:val="004B1E92"/>
    <w:rsid w:val="004E4ED4"/>
    <w:rsid w:val="004E4F9C"/>
    <w:rsid w:val="00501107"/>
    <w:rsid w:val="005606F5"/>
    <w:rsid w:val="005847D8"/>
    <w:rsid w:val="005F50BA"/>
    <w:rsid w:val="00611B93"/>
    <w:rsid w:val="00623090"/>
    <w:rsid w:val="00670063"/>
    <w:rsid w:val="00683FF2"/>
    <w:rsid w:val="006D2363"/>
    <w:rsid w:val="006D2887"/>
    <w:rsid w:val="006F084C"/>
    <w:rsid w:val="007158CE"/>
    <w:rsid w:val="00717AC7"/>
    <w:rsid w:val="00720DE7"/>
    <w:rsid w:val="0074508E"/>
    <w:rsid w:val="00767C53"/>
    <w:rsid w:val="0077239A"/>
    <w:rsid w:val="007B470A"/>
    <w:rsid w:val="00827EE0"/>
    <w:rsid w:val="00851A66"/>
    <w:rsid w:val="00891F1C"/>
    <w:rsid w:val="0089728F"/>
    <w:rsid w:val="008C7513"/>
    <w:rsid w:val="00977BA4"/>
    <w:rsid w:val="009B78AE"/>
    <w:rsid w:val="009E18C0"/>
    <w:rsid w:val="009E73E7"/>
    <w:rsid w:val="00A22F49"/>
    <w:rsid w:val="00A3355B"/>
    <w:rsid w:val="00A448ED"/>
    <w:rsid w:val="00A7137F"/>
    <w:rsid w:val="00A87A02"/>
    <w:rsid w:val="00AA68FE"/>
    <w:rsid w:val="00AF58B5"/>
    <w:rsid w:val="00B56D02"/>
    <w:rsid w:val="00B66A75"/>
    <w:rsid w:val="00B8176C"/>
    <w:rsid w:val="00BA32BA"/>
    <w:rsid w:val="00C31030"/>
    <w:rsid w:val="00C9693A"/>
    <w:rsid w:val="00CA397F"/>
    <w:rsid w:val="00CA6EEF"/>
    <w:rsid w:val="00CB3869"/>
    <w:rsid w:val="00CB7CA3"/>
    <w:rsid w:val="00CD31DB"/>
    <w:rsid w:val="00CE7E15"/>
    <w:rsid w:val="00D309FB"/>
    <w:rsid w:val="00D3426E"/>
    <w:rsid w:val="00DD22B5"/>
    <w:rsid w:val="00E04B87"/>
    <w:rsid w:val="00E6286D"/>
    <w:rsid w:val="00E96A34"/>
    <w:rsid w:val="00ED75CC"/>
    <w:rsid w:val="00EE4EAE"/>
    <w:rsid w:val="00F07E46"/>
    <w:rsid w:val="00F9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10472.42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8666240"/>
        <c:axId val="158990720"/>
        <c:axId val="0"/>
      </c:bar3DChart>
      <c:catAx>
        <c:axId val="148666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8990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899072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8666240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0578688"/>
        <c:axId val="130588672"/>
        <c:axId val="0"/>
      </c:bar3DChart>
      <c:catAx>
        <c:axId val="130578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0588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0588672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0578688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2633344"/>
        <c:axId val="132634880"/>
        <c:axId val="0"/>
      </c:bar3DChart>
      <c:catAx>
        <c:axId val="132633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6348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26348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63334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2643840"/>
        <c:axId val="133370624"/>
        <c:axId val="0"/>
      </c:bar3DChart>
      <c:catAx>
        <c:axId val="132643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370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37062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64384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379584"/>
        <c:axId val="133381120"/>
        <c:axId val="0"/>
      </c:bar3DChart>
      <c:catAx>
        <c:axId val="13337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381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381120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379584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427200"/>
        <c:axId val="133428736"/>
        <c:axId val="0"/>
      </c:bar3DChart>
      <c:catAx>
        <c:axId val="133427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428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4287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4272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441792"/>
        <c:axId val="133443584"/>
        <c:axId val="0"/>
      </c:bar3DChart>
      <c:catAx>
        <c:axId val="133441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443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4435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4417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710592"/>
        <c:axId val="133712128"/>
        <c:axId val="0"/>
      </c:bar3DChart>
      <c:catAx>
        <c:axId val="133710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712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71212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71059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721088"/>
        <c:axId val="133726976"/>
        <c:axId val="0"/>
      </c:bar3DChart>
      <c:catAx>
        <c:axId val="13372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7269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7269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7210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2999.3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744512"/>
        <c:axId val="133746048"/>
        <c:axId val="0"/>
      </c:bar3DChart>
      <c:catAx>
        <c:axId val="133744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746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7460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74451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939584"/>
        <c:axId val="133941120"/>
        <c:axId val="0"/>
      </c:bar3DChart>
      <c:catAx>
        <c:axId val="13393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941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9411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9395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892736"/>
        <c:axId val="133968256"/>
        <c:axId val="0"/>
      </c:bar3DChart>
      <c:catAx>
        <c:axId val="133892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968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9682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8927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3989504"/>
        <c:axId val="133991040"/>
        <c:axId val="0"/>
      </c:bar3DChart>
      <c:catAx>
        <c:axId val="133989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991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9910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98950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081920"/>
        <c:axId val="134083712"/>
        <c:axId val="0"/>
      </c:bar3DChart>
      <c:catAx>
        <c:axId val="134081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083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0837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0819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121344"/>
        <c:axId val="134122880"/>
        <c:axId val="0"/>
      </c:bar3DChart>
      <c:catAx>
        <c:axId val="134121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1228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1228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12134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2035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458752"/>
        <c:axId val="134464640"/>
        <c:axId val="0"/>
      </c:bar3DChart>
      <c:catAx>
        <c:axId val="134458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464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4646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45875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3559.8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571136"/>
        <c:axId val="134572672"/>
        <c:axId val="0"/>
      </c:bar3DChart>
      <c:catAx>
        <c:axId val="134571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572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572672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571136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589824"/>
        <c:axId val="134591616"/>
        <c:axId val="0"/>
      </c:bar3DChart>
      <c:catAx>
        <c:axId val="134589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5916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5916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58982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5190400"/>
        <c:axId val="135191936"/>
        <c:axId val="0"/>
      </c:bar3DChart>
      <c:catAx>
        <c:axId val="135190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191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5191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19040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772928"/>
        <c:axId val="145774464"/>
        <c:axId val="0"/>
      </c:bar3DChart>
      <c:catAx>
        <c:axId val="14577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774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7744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77292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807616"/>
        <c:axId val="145809408"/>
        <c:axId val="0"/>
      </c:bar3DChart>
      <c:catAx>
        <c:axId val="145807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809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8094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80761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875712"/>
        <c:axId val="145877248"/>
        <c:axId val="0"/>
      </c:bar3DChart>
      <c:catAx>
        <c:axId val="145875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877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8772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87571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955840"/>
        <c:axId val="145961728"/>
        <c:axId val="0"/>
      </c:bar3DChart>
      <c:catAx>
        <c:axId val="145955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961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9617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95584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7211776"/>
        <c:axId val="147213312"/>
        <c:axId val="0"/>
      </c:bar3DChart>
      <c:catAx>
        <c:axId val="147211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213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2133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21177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7243008"/>
        <c:axId val="147244544"/>
        <c:axId val="0"/>
      </c:bar3DChart>
      <c:catAx>
        <c:axId val="147243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244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2445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2430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7343616"/>
        <c:axId val="147349504"/>
        <c:axId val="0"/>
      </c:bar3DChart>
      <c:catAx>
        <c:axId val="147343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349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3495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34361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7399424"/>
        <c:axId val="147400960"/>
        <c:axId val="0"/>
      </c:bar3DChart>
      <c:catAx>
        <c:axId val="147399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400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4009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73994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11</Pages>
  <Words>2570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31</cp:revision>
  <cp:lastPrinted>2017-05-22T07:19:00Z</cp:lastPrinted>
  <dcterms:created xsi:type="dcterms:W3CDTF">2014-04-21T02:40:00Z</dcterms:created>
  <dcterms:modified xsi:type="dcterms:W3CDTF">2017-05-22T07:20:00Z</dcterms:modified>
</cp:coreProperties>
</file>