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115EDC" w:rsidRPr="00115EDC" w:rsidTr="00115ED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115EDC" w:rsidRPr="00115EDC" w:rsidTr="00115ED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115EDC" w:rsidRPr="00115EDC" w:rsidTr="00115ED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49-143/</w:t>
            </w:r>
            <w:proofErr w:type="spellStart"/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115EDC" w:rsidRPr="00115EDC" w:rsidTr="00115ED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28/09/2015</w:t>
            </w:r>
          </w:p>
        </w:tc>
      </w:tr>
      <w:tr w:rsidR="00115EDC" w:rsidRPr="00115EDC" w:rsidTr="00115ED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06/10/2015</w:t>
            </w:r>
          </w:p>
        </w:tc>
      </w:tr>
    </w:tbl>
    <w:p w:rsidR="00115EDC" w:rsidRPr="00115EDC" w:rsidRDefault="00115EDC" w:rsidP="00115EDC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115EDC" w:rsidRPr="00115EDC" w:rsidTr="00115ED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и дополнений в решение Думы ГМО от 28.08.2015г. № 48-140/</w:t>
            </w:r>
            <w:proofErr w:type="spellStart"/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115ED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« О бюджете ГМО на 2015г. и на плановый период 2016 и 2017 годов»</w:t>
            </w:r>
          </w:p>
        </w:tc>
      </w:tr>
    </w:tbl>
    <w:p w:rsidR="00115EDC" w:rsidRPr="00115EDC" w:rsidRDefault="00115EDC" w:rsidP="00115EDC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со ст.15,187 Бюджетного  кодекса РФ, со ст.14,52 Федерального Закона от 6 октября2003 г. № 131-ФЗ «Об организации местного самоуправления в Российской Федерации», ст. 24,43 Устава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Дума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Внести в решение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от 28.08.2015г. № 48-140/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годов», следующие изменения и дополнения: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1.Статью 1 изложить  в следующей редакции: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 Статья 1.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1. Утвердить основные характеристики бюджета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1) Общий объем доходов местного бюджета на 2015 год в сумме  13 703,42 тыс. рублей, на 2016 год в сумме 11 648,7 тыс. рублей, на 2017 год в сумме 11 422,3 тыс. рублей;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2) Общий объем расходов местного бюджета на 2015 год в сумме  14 850,84  тыс.  рублей, на 2016 год в сумме 15 139,8 тыс. рублей, на 2017 год в сумме 15 106,8 тыс. рублей;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3) Размер дефицита местного бюджета на 2015 год в сумме  1 147,4 тыс. рублей, или  9,84  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2016 год в сумме 2 959,5 рублей, или 9,9 % утвержденного общего годового объема доходов бюджета без учета утвержденного объема безвозмездных поступлений, на 2017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год в сумме 3 152,9 тыс. рублей, или 9,9 % утвержденного общего годового объема доходов бюджета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без учета утвержденного объема безвозмездных поступлений.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4) Установить, что превышение дефицита бюджета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 над ограничениями, установленными статьей 92.1 Бюджетного кодекса РФ, осуществлено в пределах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суммы снижения остатков средств местного бюджета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на 2015 год в объеме 561,95 тыс. рублей, на 2016 год в объеме 0,0 тыс. рублей, на 2017 год в объеме 0,0 тыс. рублей.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2. Установить предельный объем расходов на обслуживание муниципального долга  ГМО на 2015 год в объеме 67,5 тыс. рублей, и плановый период 2016 и 2017 годов 13,5 и 0 тыс. рублей.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3.  Установить распределение расходов местного бюджета на 2015 год и плановый период 2016 и 2017 годов по разделам функциональной классификации расходов бюджетов Российской Федерации.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4. Установить распределение расходов местного бюджета на 2015 год и плановый период 2016 и 2017 годов по разделам, подразделам, целевым статьям, видам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5. Установить ведомственную структуру расходов местного бюджета на 2015 год и плановый период 2016 и 2017 годов.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6. Установить верхний предел муниципального долга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1 января 2015 года по долговым обязательствам в сумме 2741,4  тыс. рублей.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   7. Уполномоченным органом, осуществляющим муниципальные внутренние заимствования, является администрация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8. Приложение 1,4,6,8,10  изложить в новой редакции (прилагается).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9. Обнародовать  настоящее решение на информационных стендах и на официальном сайте администрации www.goloustnenskoe-m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.ru.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        Т.Г.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 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 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2015 ГОД</w:t>
      </w:r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3"/>
        <w:gridCol w:w="3231"/>
        <w:gridCol w:w="2101"/>
      </w:tblGrid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5 947,47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925,40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925,40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925,30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 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000 1 0300000000000000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1 150,20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моторные масла для  дизельных и (или) карбюраторных (</w:t>
            </w: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773,00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ИМУЩЕСТВО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3 430,00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Земельный налог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000 1 06 06000 0 0000 110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3 161,00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000 1 06 06040 00 0000 110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1 214,00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1 214,00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000 1 06 0603 0 00 0000 000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1 947,00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000 1 06 06033 10 0000 110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1 947,00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ГОСУДАРСТВЕННАЯ ПОШЛИНА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000 1 08 00000 00 0000 000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45,00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274,90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000 1 13 00000 00 0000 000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121,97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21,97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БЕЗВОЗМЕЗДНЫЕ ПОСТУПЛЕНИЯ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7 756,92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7 756,92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7 298,20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116,50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000 2020302400 0000 151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000 2190000000 0000 000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000 2190500010 0000 151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115EDC" w:rsidRPr="00115EDC" w:rsidTr="00115ED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 доходов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13 703,42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2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 на 2015 год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 на плановый 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ПЛАНОВЫЙ ПЕРИОД 2016-2017 ГОДОВ</w:t>
      </w:r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7"/>
        <w:gridCol w:w="2846"/>
        <w:gridCol w:w="1441"/>
        <w:gridCol w:w="1396"/>
        <w:gridCol w:w="45"/>
      </w:tblGrid>
      <w:tr w:rsidR="00115EDC" w:rsidRPr="00115EDC" w:rsidTr="00115EDC">
        <w:trPr>
          <w:trHeight w:val="390"/>
        </w:trPr>
        <w:tc>
          <w:tcPr>
            <w:tcW w:w="50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4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54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5 955,5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6 018,3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1 005,5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8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1 005,4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23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соответствии со статьей 227 Налогового кодекса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000 1 01 02020 01 0000 110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21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000 1 0300000000000000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24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24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</w:t>
            </w: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26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26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76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3 601,0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3 781,0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7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3 319,0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3 485,0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9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000 1 06 06010 00 0000 110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1 275,0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5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000 1 06 06013 10 0000 110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1 275,0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2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организаций, обладающих земельным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74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000 1 06 06023 10 0000 110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52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3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73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000 2 00 00000 00 0000 000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109,4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5 209,7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 93,1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11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9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rPr>
          <w:trHeight w:val="3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11 648,7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11 422,3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3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ПЕРЕЧЕНЬ ГЛАВНЫХ АДМИНИСТРАТОРОВ  ДОХОДОВ</w:t>
      </w:r>
    </w:p>
    <w:p w:rsidR="00115EDC" w:rsidRPr="00115EDC" w:rsidRDefault="00115EDC" w:rsidP="00115EDC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БЮДЖЕТА ГОЛОУСТНЕНСКОГО МУНИЦИПАЛЬНОГО ОБРАЗОВАНИЯ</w:t>
      </w:r>
    </w:p>
    <w:tbl>
      <w:tblPr>
        <w:tblpPr w:leftFromText="45" w:rightFromText="45" w:vertAnchor="text" w:tblpX="-851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8"/>
        <w:gridCol w:w="2194"/>
        <w:gridCol w:w="2216"/>
      </w:tblGrid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  дохода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дохода по КД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115EDC" w:rsidRPr="00115EDC" w:rsidTr="00115EDC"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– Администрация сельского поселения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108 04020 01 1000 110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108 04020 01 4000 110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   поступления    от    использования имущества,  находящегося  в   собственности поселений   (за    исключением    имущества муниципальных  автономных     учреждений, а также  имущества  муниципальных   </w:t>
            </w: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унитарныхпредприятий</w:t>
            </w:r>
            <w:proofErr w:type="spell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 казенных)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1 11 09045 10 0000 120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1 13 01995 10 0000 130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  расходов, понесенных в связи с эксплуатацией имущества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1 13 02065 10 0000 130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1 17 05050 10 0000 180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202 01001 10 0000 151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202 02999 10 0000 151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  <w:bookmarkStart w:id="0" w:name="_GoBack"/>
            <w:bookmarkEnd w:id="0"/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202 03015 10 0000 151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межбюджетные трансферты, передаваемые бюджетам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202 04999 10 0000 151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208 0500010 0000 180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 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219 0500010 0000 151</w:t>
            </w:r>
          </w:p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2020302400 0000 151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11105013100000120</w:t>
            </w:r>
          </w:p>
        </w:tc>
      </w:tr>
      <w:tr w:rsidR="00115EDC" w:rsidRPr="00115EDC" w:rsidTr="00115EDC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  и которые расположены в границах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11406013100000430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4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2015 ГОД</w:t>
      </w:r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4"/>
        <w:gridCol w:w="1725"/>
        <w:gridCol w:w="1876"/>
      </w:tblGrid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Сумма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8 868,07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620,30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115EDC" w:rsidRPr="00115EDC" w:rsidTr="00115EDC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14 850,84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  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     Приложение № 5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ПЛАНОВЫЙ ПЕРИОД 2016-2017 ГОДОВ</w:t>
      </w:r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1"/>
        <w:gridCol w:w="1966"/>
        <w:gridCol w:w="509"/>
        <w:gridCol w:w="519"/>
      </w:tblGrid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ОБЩЕГОСУДАРСТВЕННЫЕ ВОПРОСЫ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0100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10 231,3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10 311,3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9 212,9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ОБОРОНА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0200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ЭКОНОМИКА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0400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ЖИЛИЩНО-КОММУНАЛЬНОЕ ХОЗЯЙСТВО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0500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КУЛЬТУРА, КИНЕМАТОГРАФИЯ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0800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3 812,6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3 812,6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15EDC" w:rsidRPr="00115EDC" w:rsidTr="00115ED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15 106,8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6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 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 xml:space="preserve">ПРОГНОЗ РАСХОДОВ   БЮДЖЕТА ГОЛОУСТНЕНСКОГО МУНИЦИПАЛЬНОГО ОБРАЗОВАНИЯ НА 2015 ГОД ПО РАЗДЕЛАМ, ПОДРАЗДЕЛАМ, ЦЕЛЕВЫМ СТАТЬЯМ И ВИДАМ </w:t>
      </w:r>
      <w:proofErr w:type="gramStart"/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Сумма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14 850,84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8 868,07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392,89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392,89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392,89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302,28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90,90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601,42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182,00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3 228,56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3 228,56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3 228,56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2 461,47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766,83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1 514,10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1 223,90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1 223,90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572,40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235,00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273,00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37,60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37,60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15,20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15,20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2 223,84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на выплаты по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648,13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24,80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0,70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0,70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0,70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63,36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19,14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Увеличение стоимости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620,30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570,30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               423,2  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423,20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370,25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52,95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                 47,1  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47,10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47,10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Дворцы и дома культуры, другие учреждения культуры и средств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1 632,33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804,34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804,34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804,34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586,75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217,59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818,49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816,99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221,13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146,02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449,84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1 707,27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475,21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137,27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137,27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137,27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137,27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7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055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1221"/>
        <w:gridCol w:w="1145"/>
        <w:gridCol w:w="1227"/>
        <w:gridCol w:w="965"/>
        <w:gridCol w:w="965"/>
        <w:gridCol w:w="1262"/>
        <w:gridCol w:w="601"/>
      </w:tblGrid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выплату персоналу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Закупки товаров, работ и услуг для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обеспечения государственных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8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2015  ГОД ПО РАЗДЕЛАМ, ПОДРАЗДЕЛАМ, ЦЕЛЕВЫМ СТАТЬЯМ И ВИДАМ </w:t>
      </w:r>
      <w:proofErr w:type="gramStart"/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Сумма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14 850,84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8 868,07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1 176,60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392,89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392,89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392,89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302,28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90,90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783,71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601,42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182,00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7 686,47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3 228,56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3 228,56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3 228,56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2 461,47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766,83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1 514,10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1 223,90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1 223,90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572,40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235,00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273,00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37,60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37,60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15,20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15,20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2 871,71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2 223,84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648,13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32,30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24,80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0,70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0,70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0,70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Резервный фонд администрации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63,36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19,14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2,90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620,30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570,30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Закупки товаров, работ и услуг для обеспечения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100,00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               423,2  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423,20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370,25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52,95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                 47,1  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47,10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47,10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3 814,81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1 632,33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804,34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804,34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804,34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586,75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217,59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826,49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818,49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816,99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221,13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146,02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449,84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3,00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обеспечение выплаты заработной платы с начислениями на нее работникам учреждения культуры,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2 182,48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1 707,27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475,21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67,50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137,27</w:t>
            </w:r>
          </w:p>
        </w:tc>
      </w:tr>
      <w:tr w:rsidR="00115EDC" w:rsidRPr="00115EDC" w:rsidTr="00115EDC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137,27</w:t>
            </w:r>
          </w:p>
        </w:tc>
      </w:tr>
    </w:tbl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9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 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0774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1221"/>
        <w:gridCol w:w="1129"/>
        <w:gridCol w:w="1654"/>
        <w:gridCol w:w="949"/>
        <w:gridCol w:w="949"/>
        <w:gridCol w:w="730"/>
        <w:gridCol w:w="741"/>
      </w:tblGrid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1 093,4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1 093,4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Оплата труда и начисления на выплаты по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140,5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374,4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113,1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9 132,9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9 132,9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2 292,6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692,3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2 540,0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1 860,0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50,0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570,0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40,0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680,0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836,9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Резервный фонд администрации </w:t>
            </w: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Закупки товаров, работ и услуг для обеспечения государственных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93,1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86,1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66,1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7,0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 -  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953,3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3 745,6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2 350,4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424,6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405,0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15,0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20,0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80,0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1 395,2  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323,6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13,5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13,5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13,5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13,5  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10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2015  ГОД</w:t>
      </w:r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0640" w:type="dxa"/>
        <w:tblInd w:w="-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2660"/>
        <w:gridCol w:w="1425"/>
      </w:tblGrid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000 01 00 00 00 00 0000 000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1 147,4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718 01 02 00 00 00 0000 000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1 770,9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1 770,9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718 01 03 00 00 00 0000 710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-1 185,5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-1 185,5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000 01 05 00 00 00 0000 000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562,0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остатков средств бюджетов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-15 474,3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-15 474,3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16 036,3</w:t>
            </w:r>
          </w:p>
        </w:tc>
      </w:tr>
      <w:tr w:rsidR="00115EDC" w:rsidRPr="00115EDC" w:rsidTr="00115EDC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16 036,3</w:t>
            </w:r>
          </w:p>
        </w:tc>
      </w:tr>
    </w:tbl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11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 г. № 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ПЛАНОВЫЙ ПЕРИОД 2016-2017  ГОДОВ</w:t>
      </w:r>
    </w:p>
    <w:p w:rsidR="00115EDC" w:rsidRPr="00115EDC" w:rsidRDefault="00115EDC" w:rsidP="00115EDC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7"/>
        <w:gridCol w:w="1784"/>
        <w:gridCol w:w="1163"/>
        <w:gridCol w:w="1151"/>
      </w:tblGrid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2016 год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2017 год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2 959,5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3 409,5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3 409,5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718 01 03 00 00 00 0000 710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- 450,0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- 450,0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-15106,8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-15106,8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115EDC" w:rsidRPr="00115EDC" w:rsidTr="00115EDC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</w:tbl>
    <w:p w:rsidR="00115EDC" w:rsidRPr="00115EDC" w:rsidRDefault="00115EDC" w:rsidP="00115ED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№12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115EDC" w:rsidRPr="00115EDC" w:rsidRDefault="00115EDC" w:rsidP="00115EDC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28.09.2015г. №  49-143/</w:t>
      </w:r>
      <w:proofErr w:type="spellStart"/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115EDC" w:rsidRPr="00115EDC" w:rsidRDefault="00115EDC" w:rsidP="00115EDC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115EDC" w:rsidRPr="00115EDC" w:rsidRDefault="00115EDC" w:rsidP="00115EDC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ПЕРЕЧЕНЬ ГЛАВНЫХ </w:t>
      </w:r>
      <w:proofErr w:type="gramStart"/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АДМИНИСТРАТОРОВ ИСТОЧНИКОВ ФИНАНСИРОВАНИЯ ДЕФИЦИТА МЕСТНОГО БЮДЖЕТА</w:t>
      </w:r>
      <w:proofErr w:type="gramEnd"/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</w:r>
      <w:r w:rsidRPr="00115EDC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>   ГОЛОУСТНЕНСКОГО МУНИЦИПАЛЬНОГО ОБРАЗОВАНИЯ</w:t>
      </w: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</w:t>
      </w:r>
    </w:p>
    <w:tbl>
      <w:tblPr>
        <w:tblW w:w="89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"/>
        <w:gridCol w:w="2837"/>
        <w:gridCol w:w="4157"/>
      </w:tblGrid>
      <w:tr w:rsidR="00115EDC" w:rsidRPr="00115EDC" w:rsidTr="00115ED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главного администратора источников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</w:tr>
      <w:tr w:rsidR="00115EDC" w:rsidRPr="00115EDC" w:rsidTr="00115ED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000 01 02 00 00 00 0000 000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</w:tr>
      <w:tr w:rsidR="00115EDC" w:rsidRPr="00115EDC" w:rsidTr="00115ED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000 01 03 00 00 00 0000 000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EDC" w:rsidRPr="00115EDC" w:rsidRDefault="00115EDC" w:rsidP="00115ED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E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115EDC" w:rsidRPr="00115EDC" w:rsidRDefault="00115EDC" w:rsidP="00115EDC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15ED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C84BF0" w:rsidRDefault="00C84BF0"/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EDC"/>
    <w:rsid w:val="00115EDC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115E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115E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9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65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10464</Words>
  <Characters>59648</Characters>
  <Application>Microsoft Office Word</Application>
  <DocSecurity>0</DocSecurity>
  <Lines>497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2016-02-18T04:30:00Z</dcterms:created>
  <dcterms:modified xsi:type="dcterms:W3CDTF">2016-02-18T04:32:00Z</dcterms:modified>
</cp:coreProperties>
</file>