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___.___.2025 Г. № _________/РД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РОССИЙСКАЯ ФЕДЕРАЦИЯ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ИРКУТСКАЯ ОБЛАСТЬ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ИРКУТСКИЙ РАЙОН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ГОЛОУСТНЕНСКОЕ СЕЛЬСКОЕ ПОСЕЛЕНИЕ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>ДУМА</w:t>
      </w:r>
    </w:p>
    <w:p w:rsidR="003176C6" w:rsidRPr="00873A90" w:rsidRDefault="003176C6" w:rsidP="003176C6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</w:rPr>
      </w:pPr>
      <w:r w:rsidRPr="00873A90">
        <w:rPr>
          <w:rFonts w:eastAsia="Lucida Sans Unicode" w:cs="Arial"/>
          <w:b/>
          <w:color w:val="auto"/>
          <w:sz w:val="32"/>
          <w:szCs w:val="32"/>
        </w:rPr>
        <w:t xml:space="preserve">РЕШЕНИЕ </w:t>
      </w:r>
    </w:p>
    <w:p w:rsidR="00164968" w:rsidRDefault="00164968" w:rsidP="009C2D4E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  <w:lang w:eastAsia="en-US" w:bidi="ar-SA"/>
        </w:rPr>
      </w:pPr>
    </w:p>
    <w:p w:rsidR="00164968" w:rsidRPr="009C2D4E" w:rsidRDefault="003176C6" w:rsidP="009C2D4E">
      <w:pPr>
        <w:suppressAutoHyphens/>
        <w:jc w:val="center"/>
        <w:rPr>
          <w:rFonts w:eastAsia="Lucida Sans Unicode" w:cs="Arial"/>
          <w:b/>
          <w:color w:val="auto"/>
          <w:sz w:val="32"/>
          <w:szCs w:val="32"/>
          <w:lang w:eastAsia="en-US" w:bidi="ar-SA"/>
        </w:rPr>
      </w:pPr>
      <w:r>
        <w:rPr>
          <w:rFonts w:eastAsia="Lucida Sans Unicode" w:cs="Arial"/>
          <w:b/>
          <w:color w:val="auto"/>
          <w:sz w:val="32"/>
          <w:szCs w:val="32"/>
          <w:lang w:eastAsia="en-US" w:bidi="ar-SA"/>
        </w:rPr>
        <w:t>ОБ УСТАНОВЛЕНИИ РАЗМЕРА СТОИМОСТИ ДВИЖИМОГО ИМУЩЕСТВА, ВКЛЮЧАЕМОГО В РЕЕСТР МУНИЦИПАЛЬНОГО ИМУЩЕСТВА ГОЛОУСТНЕНСКОГО МУНИЦИПАЛЬНОГО ОБРАЗОВАНИЯ</w:t>
      </w:r>
    </w:p>
    <w:p w:rsidR="00164968" w:rsidRPr="00164968" w:rsidRDefault="00164968" w:rsidP="0016496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eastAsia="ru-RU" w:bidi="ar-SA"/>
        </w:rPr>
      </w:pPr>
    </w:p>
    <w:p w:rsidR="00F85C3B" w:rsidRPr="00660670" w:rsidRDefault="009C2D4E" w:rsidP="00F85C3B">
      <w:pPr>
        <w:suppressAutoHyphens/>
        <w:ind w:firstLine="709"/>
        <w:jc w:val="both"/>
        <w:rPr>
          <w:rFonts w:eastAsia="Times New Roman" w:cs="Arial"/>
          <w:szCs w:val="24"/>
          <w:lang w:eastAsia="ar-SA"/>
        </w:rPr>
      </w:pPr>
      <w:r w:rsidRPr="009C2D4E">
        <w:rPr>
          <w:rFonts w:cs="Arial"/>
          <w:spacing w:val="-4"/>
          <w:szCs w:val="24"/>
        </w:rPr>
        <w:t>В соответствии с частью 5 статьи 51 Федерального закона от 06.10.2003 № 131-ФЗ «Об общих принципах организации местного самоуправления в Российской Федерации», пунктом 2 Порядка ведения органами местного самоуправления реестров муниципального имущества, утвержденного приказом Министерства экономического развития Российской Федерации от 30.08.2011 № 424, руководствуясь Уставом</w:t>
      </w:r>
      <w:r w:rsidR="00164968">
        <w:rPr>
          <w:rFonts w:cs="Arial"/>
          <w:spacing w:val="-4"/>
          <w:szCs w:val="24"/>
        </w:rPr>
        <w:t xml:space="preserve"> Голоустненс</w:t>
      </w:r>
      <w:r w:rsidR="008F4F4B">
        <w:rPr>
          <w:rFonts w:cs="Arial"/>
          <w:spacing w:val="-4"/>
          <w:szCs w:val="24"/>
        </w:rPr>
        <w:t>кого муниципального образования,</w:t>
      </w:r>
      <w:r w:rsidR="00F85C3B" w:rsidRPr="00F85C3B">
        <w:rPr>
          <w:rFonts w:eastAsia="Times New Roman" w:cs="Arial"/>
          <w:szCs w:val="24"/>
          <w:lang w:eastAsia="ar-SA"/>
        </w:rPr>
        <w:t xml:space="preserve"> </w:t>
      </w:r>
      <w:r w:rsidR="00F85C3B" w:rsidRPr="00660670">
        <w:rPr>
          <w:rFonts w:eastAsia="Times New Roman" w:cs="Arial"/>
          <w:szCs w:val="24"/>
          <w:lang w:eastAsia="ar-SA"/>
        </w:rPr>
        <w:t>Дума Голоустненс</w:t>
      </w:r>
      <w:r w:rsidR="003176C6">
        <w:rPr>
          <w:rFonts w:eastAsia="Times New Roman" w:cs="Arial"/>
          <w:szCs w:val="24"/>
          <w:lang w:eastAsia="ar-SA"/>
        </w:rPr>
        <w:t>кого муниципального образования</w:t>
      </w:r>
    </w:p>
    <w:p w:rsidR="009C2D4E" w:rsidRPr="009C2D4E" w:rsidRDefault="009C2D4E" w:rsidP="009C2D4E">
      <w:pPr>
        <w:tabs>
          <w:tab w:val="left" w:pos="851"/>
        </w:tabs>
        <w:ind w:firstLine="720"/>
        <w:jc w:val="both"/>
        <w:rPr>
          <w:rFonts w:cs="Arial"/>
          <w:szCs w:val="24"/>
        </w:rPr>
      </w:pPr>
    </w:p>
    <w:p w:rsidR="009C2D4E" w:rsidRPr="003176C6" w:rsidRDefault="009C2D4E" w:rsidP="009C2D4E">
      <w:pPr>
        <w:ind w:right="76"/>
        <w:jc w:val="center"/>
        <w:rPr>
          <w:rFonts w:cs="Arial"/>
          <w:b/>
          <w:sz w:val="30"/>
          <w:szCs w:val="24"/>
        </w:rPr>
      </w:pPr>
      <w:r w:rsidRPr="003176C6">
        <w:rPr>
          <w:rFonts w:cs="Arial"/>
          <w:b/>
          <w:sz w:val="30"/>
          <w:szCs w:val="24"/>
        </w:rPr>
        <w:t>РЕШИЛА:</w:t>
      </w:r>
    </w:p>
    <w:p w:rsidR="009C2D4E" w:rsidRPr="009C2D4E" w:rsidRDefault="009C2D4E" w:rsidP="009C2D4E">
      <w:pPr>
        <w:ind w:right="76"/>
        <w:jc w:val="center"/>
        <w:rPr>
          <w:rFonts w:cs="Arial"/>
          <w:szCs w:val="24"/>
        </w:rPr>
      </w:pPr>
    </w:p>
    <w:p w:rsidR="00C92567" w:rsidRPr="00C92567" w:rsidRDefault="00C92567" w:rsidP="00C92567">
      <w:pPr>
        <w:widowControl/>
        <w:autoSpaceDE w:val="0"/>
        <w:autoSpaceDN w:val="0"/>
        <w:adjustRightInd w:val="0"/>
        <w:ind w:firstLine="567"/>
        <w:jc w:val="both"/>
        <w:rPr>
          <w:rFonts w:eastAsia="Calibri" w:cs="Arial"/>
          <w:color w:val="auto"/>
          <w:szCs w:val="24"/>
          <w:lang w:eastAsia="en-US" w:bidi="ar-SA"/>
        </w:rPr>
      </w:pPr>
      <w:bookmarkStart w:id="0" w:name="sub_1"/>
      <w:r w:rsidRPr="00C92567">
        <w:rPr>
          <w:rFonts w:eastAsia="Times New Roman" w:cs="Arial"/>
          <w:color w:val="auto"/>
          <w:szCs w:val="24"/>
          <w:lang w:eastAsia="ru-RU" w:bidi="ar-SA"/>
        </w:rPr>
        <w:t xml:space="preserve">1. </w:t>
      </w:r>
      <w:proofErr w:type="gramStart"/>
      <w:r w:rsidRPr="00C92567">
        <w:rPr>
          <w:rFonts w:eastAsia="Times New Roman" w:cs="Arial"/>
          <w:color w:val="auto"/>
          <w:szCs w:val="24"/>
          <w:lang w:eastAsia="ru-RU" w:bidi="ar-SA"/>
        </w:rPr>
        <w:t xml:space="preserve">Установить, что включению в реестр муниципального имущества </w:t>
      </w:r>
      <w:r>
        <w:rPr>
          <w:rFonts w:eastAsia="Times New Roman" w:cs="Arial"/>
          <w:color w:val="auto"/>
          <w:szCs w:val="24"/>
          <w:lang w:eastAsia="ru-RU" w:bidi="ar-SA"/>
        </w:rPr>
        <w:t>Голоустненского</w:t>
      </w:r>
      <w:r w:rsidRPr="00C92567">
        <w:rPr>
          <w:rFonts w:eastAsia="Times New Roman" w:cs="Arial"/>
          <w:color w:val="auto"/>
          <w:szCs w:val="24"/>
          <w:lang w:eastAsia="ru-RU" w:bidi="ar-SA"/>
        </w:rPr>
        <w:t xml:space="preserve"> муниципального образования подлежит находящееся в собственности </w:t>
      </w:r>
      <w:r>
        <w:rPr>
          <w:rFonts w:eastAsia="Times New Roman" w:cs="Arial"/>
          <w:color w:val="auto"/>
          <w:szCs w:val="24"/>
          <w:lang w:eastAsia="ru-RU" w:bidi="ar-SA"/>
        </w:rPr>
        <w:t xml:space="preserve">Голоустненского </w:t>
      </w:r>
      <w:r w:rsidRPr="00C92567">
        <w:rPr>
          <w:rFonts w:eastAsia="Times New Roman" w:cs="Arial"/>
          <w:color w:val="auto"/>
          <w:szCs w:val="24"/>
          <w:lang w:eastAsia="ru-RU" w:bidi="ar-SA"/>
        </w:rPr>
        <w:t>муниципального образования движимое имущество, первоначальная стоимость которого равна или превышает 100</w:t>
      </w:r>
      <w:r w:rsidR="003176C6">
        <w:rPr>
          <w:rFonts w:eastAsia="Times New Roman" w:cs="Arial"/>
          <w:color w:val="auto"/>
          <w:szCs w:val="24"/>
          <w:lang w:eastAsia="ru-RU" w:bidi="ar-SA"/>
        </w:rPr>
        <w:t xml:space="preserve"> </w:t>
      </w:r>
      <w:r w:rsidRPr="00C92567">
        <w:rPr>
          <w:rFonts w:eastAsia="Times New Roman" w:cs="Arial"/>
          <w:color w:val="auto"/>
          <w:szCs w:val="24"/>
          <w:lang w:eastAsia="ru-RU" w:bidi="ar-SA"/>
        </w:rPr>
        <w:t>000,00 (сто тысяч) рублей, за исключением</w:t>
      </w:r>
      <w:r w:rsidRPr="00C92567">
        <w:rPr>
          <w:rFonts w:eastAsia="Calibri" w:cs="Arial"/>
          <w:color w:val="auto"/>
          <w:szCs w:val="24"/>
          <w:lang w:eastAsia="en-US" w:bidi="ar-SA"/>
        </w:rPr>
        <w:t xml:space="preserve"> движимого имущества, закрепляемого на праве оперативного управления за муниципальными казенными учреждениями, движимого имущества, включаемого в состав муниципальной имущественной казны.</w:t>
      </w:r>
      <w:proofErr w:type="gramEnd"/>
    </w:p>
    <w:p w:rsidR="00C92567" w:rsidRDefault="00C92567" w:rsidP="00C92567">
      <w:pPr>
        <w:widowControl/>
        <w:ind w:firstLine="709"/>
        <w:jc w:val="both"/>
        <w:rPr>
          <w:rFonts w:eastAsia="Times New Roman" w:cs="Arial"/>
          <w:color w:val="auto"/>
          <w:szCs w:val="24"/>
          <w:lang w:eastAsia="ru-RU" w:bidi="ar-SA"/>
        </w:rPr>
      </w:pPr>
      <w:r w:rsidRPr="00C92567">
        <w:rPr>
          <w:rFonts w:eastAsia="Times New Roman" w:cs="Arial"/>
          <w:color w:val="auto"/>
          <w:szCs w:val="24"/>
          <w:lang w:eastAsia="ru-RU" w:bidi="ar-SA"/>
        </w:rPr>
        <w:t>2. Установить, что акции, доли (вклады) в уставные (складочные) капиталы хозяйственных обществ и товариществ, а также транспортные средства включаются в реестр муниципального имущества независимо от их стоимости.</w:t>
      </w:r>
    </w:p>
    <w:bookmarkEnd w:id="0"/>
    <w:p w:rsidR="004D28A6" w:rsidRPr="004D28A6" w:rsidRDefault="00FC4095" w:rsidP="004D28A6">
      <w:pPr>
        <w:suppressAutoHyphens/>
        <w:ind w:firstLine="709"/>
        <w:jc w:val="both"/>
        <w:rPr>
          <w:rFonts w:eastAsia="Times New Roman" w:cs="Arial"/>
          <w:color w:val="auto"/>
          <w:szCs w:val="24"/>
          <w:lang w:eastAsia="ar-SA" w:bidi="ar-SA"/>
        </w:rPr>
      </w:pPr>
      <w:r>
        <w:rPr>
          <w:rFonts w:eastAsia="Times New Roman" w:cs="Arial"/>
          <w:color w:val="auto"/>
          <w:szCs w:val="24"/>
          <w:lang w:eastAsia="ar-SA" w:bidi="ar-SA"/>
        </w:rPr>
        <w:t>3</w:t>
      </w:r>
      <w:r w:rsidR="004D28A6" w:rsidRPr="004D28A6">
        <w:rPr>
          <w:rFonts w:eastAsia="Times New Roman" w:cs="Arial"/>
          <w:color w:val="auto"/>
          <w:szCs w:val="24"/>
          <w:lang w:eastAsia="ar-SA" w:bidi="ar-SA"/>
        </w:rPr>
        <w:t>. Обнародовать  настоящее решение на официальном сайте администрации</w:t>
      </w:r>
      <w:r w:rsidR="003176C6">
        <w:rPr>
          <w:rFonts w:eastAsia="Times New Roman" w:cs="Arial"/>
          <w:color w:val="auto"/>
          <w:szCs w:val="24"/>
          <w:lang w:eastAsia="ar-SA" w:bidi="ar-SA"/>
        </w:rPr>
        <w:t xml:space="preserve"> Голоустненского муниципального образования</w:t>
      </w:r>
      <w:r w:rsidR="004D28A6" w:rsidRPr="004D28A6">
        <w:rPr>
          <w:rFonts w:eastAsia="Times New Roman" w:cs="Arial"/>
          <w:color w:val="auto"/>
          <w:szCs w:val="24"/>
          <w:lang w:eastAsia="ar-SA" w:bidi="ar-SA"/>
        </w:rPr>
        <w:t xml:space="preserve"> https://голоустненское</w:t>
      </w:r>
      <w:proofErr w:type="gramStart"/>
      <w:r w:rsidR="004D28A6" w:rsidRPr="004D28A6">
        <w:rPr>
          <w:rFonts w:eastAsia="Times New Roman" w:cs="Arial"/>
          <w:color w:val="auto"/>
          <w:szCs w:val="24"/>
          <w:lang w:eastAsia="ar-SA" w:bidi="ar-SA"/>
        </w:rPr>
        <w:t>.р</w:t>
      </w:r>
      <w:proofErr w:type="gramEnd"/>
      <w:r w:rsidR="004D28A6" w:rsidRPr="004D28A6">
        <w:rPr>
          <w:rFonts w:eastAsia="Times New Roman" w:cs="Arial"/>
          <w:color w:val="auto"/>
          <w:szCs w:val="24"/>
          <w:lang w:eastAsia="ar-SA" w:bidi="ar-SA"/>
        </w:rPr>
        <w:t>ф/.</w:t>
      </w:r>
    </w:p>
    <w:p w:rsidR="004D28A6" w:rsidRPr="004D28A6" w:rsidRDefault="00FC4095" w:rsidP="004D28A6">
      <w:pPr>
        <w:suppressAutoHyphens/>
        <w:ind w:firstLine="709"/>
        <w:jc w:val="both"/>
        <w:rPr>
          <w:rFonts w:eastAsia="Times New Roman" w:cs="Arial"/>
          <w:color w:val="auto"/>
          <w:szCs w:val="24"/>
          <w:lang w:eastAsia="ar-SA" w:bidi="ar-SA"/>
        </w:rPr>
      </w:pPr>
      <w:r>
        <w:rPr>
          <w:rFonts w:eastAsia="Times New Roman" w:cs="Arial"/>
          <w:color w:val="auto"/>
          <w:szCs w:val="24"/>
          <w:lang w:eastAsia="ar-SA" w:bidi="ar-SA"/>
        </w:rPr>
        <w:t>4</w:t>
      </w:r>
      <w:bookmarkStart w:id="1" w:name="_GoBack"/>
      <w:bookmarkEnd w:id="1"/>
      <w:r w:rsidR="004D28A6" w:rsidRPr="004D28A6">
        <w:rPr>
          <w:rFonts w:eastAsia="Times New Roman" w:cs="Arial"/>
          <w:color w:val="auto"/>
          <w:szCs w:val="24"/>
          <w:lang w:eastAsia="ar-SA" w:bidi="ar-SA"/>
        </w:rPr>
        <w:t>. Контроль за исполнение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4D28A6" w:rsidRPr="004D28A6" w:rsidRDefault="004D28A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</w:p>
    <w:p w:rsidR="004D28A6" w:rsidRPr="004D28A6" w:rsidRDefault="004D28A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</w:p>
    <w:p w:rsidR="003176C6" w:rsidRDefault="003176C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  <w:r>
        <w:rPr>
          <w:rFonts w:eastAsia="Times New Roman" w:cs="Arial"/>
          <w:color w:val="auto"/>
          <w:szCs w:val="24"/>
          <w:lang w:eastAsia="ar-SA" w:bidi="ar-SA"/>
        </w:rPr>
        <w:t xml:space="preserve">Председатель Думы – </w:t>
      </w:r>
    </w:p>
    <w:p w:rsidR="004D28A6" w:rsidRPr="004D28A6" w:rsidRDefault="004D28A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  <w:r w:rsidRPr="004D28A6">
        <w:rPr>
          <w:rFonts w:eastAsia="Times New Roman" w:cs="Arial"/>
          <w:color w:val="auto"/>
          <w:szCs w:val="24"/>
          <w:lang w:eastAsia="ar-SA" w:bidi="ar-SA"/>
        </w:rPr>
        <w:t>Глава Голоустненского</w:t>
      </w:r>
    </w:p>
    <w:p w:rsidR="004D28A6" w:rsidRPr="004D28A6" w:rsidRDefault="004D28A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  <w:r w:rsidRPr="004D28A6">
        <w:rPr>
          <w:rFonts w:eastAsia="Times New Roman" w:cs="Arial"/>
          <w:color w:val="auto"/>
          <w:szCs w:val="24"/>
          <w:lang w:eastAsia="ar-SA" w:bidi="ar-SA"/>
        </w:rPr>
        <w:t>муниципального образования</w:t>
      </w:r>
    </w:p>
    <w:p w:rsidR="004D28A6" w:rsidRPr="004D28A6" w:rsidRDefault="003176C6" w:rsidP="004D28A6">
      <w:pPr>
        <w:suppressAutoHyphens/>
        <w:jc w:val="both"/>
        <w:rPr>
          <w:rFonts w:eastAsia="Times New Roman" w:cs="Arial"/>
          <w:color w:val="auto"/>
          <w:szCs w:val="24"/>
          <w:lang w:eastAsia="ar-SA" w:bidi="ar-SA"/>
        </w:rPr>
      </w:pPr>
      <w:r>
        <w:rPr>
          <w:rFonts w:eastAsia="Times New Roman" w:cs="Arial"/>
          <w:color w:val="auto"/>
          <w:szCs w:val="24"/>
          <w:lang w:eastAsia="ar-SA" w:bidi="ar-SA"/>
        </w:rPr>
        <w:t>О. М. Жукова</w:t>
      </w:r>
    </w:p>
    <w:sectPr w:rsidR="004D28A6" w:rsidRPr="004D28A6" w:rsidSect="003176C6">
      <w:pgSz w:w="11906" w:h="16838"/>
      <w:pgMar w:top="1134" w:right="850" w:bottom="1134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85"/>
    <w:rsid w:val="001400B8"/>
    <w:rsid w:val="00164968"/>
    <w:rsid w:val="003176C6"/>
    <w:rsid w:val="004D28A6"/>
    <w:rsid w:val="006D716D"/>
    <w:rsid w:val="00857291"/>
    <w:rsid w:val="008F4F4B"/>
    <w:rsid w:val="009C2D4E"/>
    <w:rsid w:val="00A91585"/>
    <w:rsid w:val="00C92567"/>
    <w:rsid w:val="00F85C3B"/>
    <w:rsid w:val="00FB3D61"/>
    <w:rsid w:val="00FC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color w:val="000000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" w:hAnsi="Arial"/>
      <w:sz w:val="24"/>
    </w:rPr>
  </w:style>
  <w:style w:type="paragraph" w:styleId="1">
    <w:name w:val="heading 1"/>
    <w:basedOn w:val="a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uiPriority w:val="9"/>
    <w:qFormat/>
    <w:pPr>
      <w:keepNext/>
      <w:widowControl/>
      <w:spacing w:before="240" w:after="60"/>
      <w:outlineLvl w:val="2"/>
    </w:pPr>
    <w:rPr>
      <w:b/>
      <w:sz w:val="26"/>
    </w:rPr>
  </w:style>
  <w:style w:type="paragraph" w:styleId="4">
    <w:name w:val="heading 4"/>
    <w:basedOn w:val="a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basedOn w:val="a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andard">
    <w:name w:val="Standard"/>
    <w:qFormat/>
    <w:rPr>
      <w:rFonts w:ascii="Arial" w:hAnsi="Arial"/>
      <w:sz w:val="24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0">
    <w:name w:val="Список1"/>
    <w:basedOn w:val="Textbody"/>
    <w:qFormat/>
    <w:rPr>
      <w:rFonts w:ascii="Arial" w:hAnsi="Arial"/>
      <w:sz w:val="24"/>
    </w:rPr>
  </w:style>
  <w:style w:type="character" w:customStyle="1" w:styleId="31">
    <w:name w:val="Заголовок 31"/>
    <w:basedOn w:val="Standard"/>
    <w:qFormat/>
    <w:rPr>
      <w:rFonts w:ascii="Arial" w:hAnsi="Arial"/>
      <w:b/>
      <w:sz w:val="26"/>
    </w:rPr>
  </w:style>
  <w:style w:type="character" w:customStyle="1" w:styleId="a3">
    <w:name w:val="Заголовок таблицы"/>
    <w:basedOn w:val="a4"/>
    <w:qFormat/>
    <w:rPr>
      <w:rFonts w:ascii="Arial" w:hAnsi="Arial"/>
      <w:b/>
      <w:sz w:val="24"/>
    </w:rPr>
  </w:style>
  <w:style w:type="character" w:customStyle="1" w:styleId="Textbody">
    <w:name w:val="Text body"/>
    <w:basedOn w:val="Standard"/>
    <w:qFormat/>
    <w:rPr>
      <w:rFonts w:ascii="Arial" w:hAnsi="Arial"/>
      <w:sz w:val="24"/>
    </w:rPr>
  </w:style>
  <w:style w:type="character" w:customStyle="1" w:styleId="RTFNum21">
    <w:name w:val="RTF_Num 2 1"/>
    <w:qFormat/>
    <w:rPr>
      <w:rFonts w:ascii="Symbol" w:hAnsi="Symbol"/>
    </w:rPr>
  </w:style>
  <w:style w:type="character" w:customStyle="1" w:styleId="11">
    <w:name w:val="Без интервала1"/>
    <w:qFormat/>
    <w:rPr>
      <w:rFonts w:ascii="Arial" w:hAnsi="Arial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2">
    <w:name w:val="Название объекта1"/>
    <w:basedOn w:val="Standard"/>
    <w:qFormat/>
    <w:rPr>
      <w:rFonts w:ascii="Times New Roman" w:hAnsi="Times New Roman"/>
      <w:sz w:val="36"/>
    </w:rPr>
  </w:style>
  <w:style w:type="character" w:styleId="a5">
    <w:name w:val="footnote reference"/>
    <w:qFormat/>
    <w:rPr>
      <w:vertAlign w:val="superscript"/>
    </w:rPr>
  </w:style>
  <w:style w:type="character" w:customStyle="1" w:styleId="13">
    <w:name w:val="Указатель1"/>
    <w:basedOn w:val="Standard"/>
    <w:qFormat/>
    <w:rPr>
      <w:rFonts w:ascii="Arial" w:hAnsi="Arial"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4">
    <w:name w:val="Текст выноски1"/>
    <w:basedOn w:val="Standard"/>
    <w:qFormat/>
    <w:rPr>
      <w:rFonts w:ascii="Segoe UI" w:hAnsi="Segoe UI"/>
      <w:sz w:val="1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ConsPlusNonformat">
    <w:name w:val="ConsPlusNonformat"/>
    <w:qFormat/>
    <w:rPr>
      <w:rFonts w:ascii="Courier New" w:hAnsi="Courier New"/>
    </w:rPr>
  </w:style>
  <w:style w:type="character" w:customStyle="1" w:styleId="15">
    <w:name w:val="Название1"/>
    <w:basedOn w:val="Standard"/>
    <w:qFormat/>
    <w:rPr>
      <w:rFonts w:ascii="Arial" w:hAnsi="Arial"/>
      <w:i/>
      <w:sz w:val="24"/>
    </w:rPr>
  </w:style>
  <w:style w:type="character" w:customStyle="1" w:styleId="16">
    <w:name w:val="Подзаголовок1"/>
    <w:qFormat/>
    <w:rPr>
      <w:rFonts w:ascii="XO Thames" w:hAnsi="XO Thames"/>
      <w:i/>
      <w:sz w:val="24"/>
    </w:rPr>
  </w:style>
  <w:style w:type="character" w:customStyle="1" w:styleId="ConsNormal">
    <w:name w:val="ConsNormal"/>
    <w:qFormat/>
    <w:rPr>
      <w:rFonts w:ascii="Arial" w:hAnsi="Arial"/>
    </w:rPr>
  </w:style>
  <w:style w:type="character" w:customStyle="1" w:styleId="20">
    <w:name w:val="Название2"/>
    <w:basedOn w:val="Standard"/>
    <w:qFormat/>
    <w:rPr>
      <w:rFonts w:ascii="Arial" w:hAnsi="Arial"/>
      <w:sz w:val="28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17">
    <w:name w:val="Обычный (веб)1"/>
    <w:basedOn w:val="Standard"/>
    <w:qFormat/>
    <w:rPr>
      <w:rFonts w:ascii="Times New Roman" w:hAnsi="Times New Roman"/>
      <w:sz w:val="24"/>
    </w:rPr>
  </w:style>
  <w:style w:type="character" w:customStyle="1" w:styleId="21">
    <w:name w:val="Заголовок 21"/>
    <w:basedOn w:val="Standard"/>
    <w:qFormat/>
    <w:rPr>
      <w:rFonts w:ascii="Cambria" w:hAnsi="Cambria"/>
      <w:b/>
      <w:i/>
      <w:sz w:val="28"/>
    </w:rPr>
  </w:style>
  <w:style w:type="character" w:customStyle="1" w:styleId="a4">
    <w:name w:val="Содержимое таблицы"/>
    <w:basedOn w:val="Standard"/>
    <w:qFormat/>
    <w:rPr>
      <w:rFonts w:ascii="Arial" w:hAnsi="Arial"/>
      <w:sz w:val="24"/>
    </w:rPr>
  </w:style>
  <w:style w:type="character" w:customStyle="1" w:styleId="WW8Num2z0">
    <w:name w:val="WW8Num2z0"/>
    <w:qFormat/>
    <w:rPr>
      <w:spacing w:val="10"/>
      <w:sz w:val="28"/>
    </w:rPr>
  </w:style>
  <w:style w:type="character" w:customStyle="1" w:styleId="WW8Num2z4">
    <w:name w:val="WW8Num2z4"/>
    <w:qFormat/>
  </w:style>
  <w:style w:type="character" w:customStyle="1" w:styleId="apple-converted-space">
    <w:name w:val="apple-converted-space"/>
    <w:qFormat/>
  </w:style>
  <w:style w:type="character" w:customStyle="1" w:styleId="WW8Num2z8">
    <w:name w:val="WW8Num2z8"/>
    <w:qFormat/>
  </w:style>
  <w:style w:type="character" w:customStyle="1" w:styleId="sdfootnote1">
    <w:name w:val="sdfootnote1"/>
    <w:qFormat/>
    <w:rPr>
      <w:rFonts w:ascii="Times New Roman" w:hAnsi="Times New Roman" w:cs="Times New Roman"/>
      <w:color w:val="00000A"/>
      <w:szCs w:val="20"/>
    </w:rPr>
  </w:style>
  <w:style w:type="character" w:customStyle="1" w:styleId="a6">
    <w:name w:val="Содержимое врезки"/>
    <w:qFormat/>
    <w:rPr>
      <w:rFonts w:ascii="Times New Roman" w:hAnsi="Times New Roman" w:cs="Times New Roman"/>
      <w:color w:val="00000A"/>
      <w:szCs w:val="24"/>
    </w:rPr>
  </w:style>
  <w:style w:type="character" w:customStyle="1" w:styleId="WW8Num2z1">
    <w:name w:val="WW8Num2z1"/>
    <w:qFormat/>
  </w:style>
  <w:style w:type="character" w:customStyle="1" w:styleId="22">
    <w:name w:val="Указатель2"/>
    <w:qFormat/>
    <w:rPr>
      <w:rFonts w:ascii="Times New Roman" w:hAnsi="Times New Roman" w:cs="Times New Roman"/>
      <w:color w:val="00000A"/>
      <w:szCs w:val="24"/>
    </w:rPr>
  </w:style>
  <w:style w:type="character" w:customStyle="1" w:styleId="WW8Num2z7">
    <w:name w:val="WW8Num2z7"/>
    <w:qFormat/>
  </w:style>
  <w:style w:type="character" w:customStyle="1" w:styleId="WW8Num2z2">
    <w:name w:val="WW8Num2z2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ConsNonformat">
    <w:name w:val="ConsNonformat"/>
    <w:qFormat/>
    <w:rPr>
      <w:rFonts w:ascii="Courier New" w:hAnsi="Courier New" w:cs="Courier New"/>
      <w:color w:val="00000A"/>
      <w:szCs w:val="24"/>
    </w:rPr>
  </w:style>
  <w:style w:type="character" w:customStyle="1" w:styleId="ListLabel1">
    <w:name w:val="ListLabel 1"/>
    <w:qFormat/>
    <w:rPr>
      <w:spacing w:val="10"/>
      <w:sz w:val="28"/>
    </w:rPr>
  </w:style>
  <w:style w:type="character" w:customStyle="1" w:styleId="WW8Num2z3">
    <w:name w:val="WW8Num2z3"/>
    <w:qFormat/>
  </w:style>
  <w:style w:type="character" w:customStyle="1" w:styleId="18">
    <w:name w:val="Основной текст1"/>
    <w:qFormat/>
    <w:rPr>
      <w:rFonts w:ascii="Times New Roman" w:hAnsi="Times New Roman" w:cs="Times New Roman"/>
      <w:color w:val="00000A"/>
      <w:szCs w:val="27"/>
    </w:rPr>
  </w:style>
  <w:style w:type="character" w:customStyle="1" w:styleId="19">
    <w:name w:val="Заголовок1"/>
    <w:qFormat/>
    <w:rPr>
      <w:rFonts w:ascii="Liberation Sans" w:hAnsi="Liberation Sans" w:cs="Liberation Sans"/>
      <w:color w:val="00000A"/>
      <w:szCs w:val="28"/>
    </w:rPr>
  </w:style>
  <w:style w:type="character" w:customStyle="1" w:styleId="1a">
    <w:name w:val="Абзац списка1"/>
    <w:qFormat/>
    <w:rPr>
      <w:rFonts w:ascii="Times New Roman" w:hAnsi="Times New Roman" w:cs="Times New Roman"/>
      <w:color w:val="00000A"/>
      <w:szCs w:val="24"/>
    </w:rPr>
  </w:style>
  <w:style w:type="character" w:customStyle="1" w:styleId="1b">
    <w:name w:val="Без интервала1"/>
    <w:qFormat/>
    <w:rPr>
      <w:color w:val="00000A"/>
      <w:sz w:val="24"/>
    </w:rPr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widowControl/>
      <w:jc w:val="center"/>
    </w:pPr>
    <w:rPr>
      <w:rFonts w:ascii="Times New Roman" w:hAnsi="Times New Roman"/>
      <w:sz w:val="36"/>
    </w:rPr>
  </w:style>
  <w:style w:type="paragraph" w:styleId="ac">
    <w:name w:val="index heading"/>
    <w:basedOn w:val="a"/>
    <w:qFormat/>
    <w:pPr>
      <w:widowControl/>
    </w:pPr>
    <w:rPr>
      <w:rFonts w:ascii="Times New Roman" w:eastAsia="Mangal" w:hAnsi="Times New Roman"/>
      <w:color w:val="00000A"/>
      <w:lang w:eastAsia="hi-IN"/>
    </w:rPr>
  </w:style>
  <w:style w:type="paragraph" w:styleId="23">
    <w:name w:val="toc 2"/>
    <w:basedOn w:val="a"/>
    <w:uiPriority w:val="39"/>
    <w:pPr>
      <w:widowControl/>
      <w:ind w:left="200"/>
    </w:pPr>
    <w:rPr>
      <w:rFonts w:ascii="XO Thames" w:hAnsi="XO Thames"/>
      <w:sz w:val="28"/>
    </w:rPr>
  </w:style>
  <w:style w:type="paragraph" w:styleId="40">
    <w:name w:val="toc 4"/>
    <w:basedOn w:val="a"/>
    <w:uiPriority w:val="39"/>
    <w:pPr>
      <w:widowControl/>
      <w:ind w:left="600"/>
    </w:pPr>
    <w:rPr>
      <w:rFonts w:ascii="XO Thames" w:hAnsi="XO Thames"/>
      <w:sz w:val="28"/>
    </w:rPr>
  </w:style>
  <w:style w:type="paragraph" w:styleId="6">
    <w:name w:val="toc 6"/>
    <w:basedOn w:val="a"/>
    <w:uiPriority w:val="39"/>
    <w:pPr>
      <w:widowControl/>
      <w:ind w:left="1000"/>
    </w:pPr>
    <w:rPr>
      <w:rFonts w:ascii="XO Thames" w:hAnsi="XO Thames"/>
      <w:sz w:val="28"/>
    </w:rPr>
  </w:style>
  <w:style w:type="paragraph" w:styleId="7">
    <w:name w:val="toc 7"/>
    <w:basedOn w:val="a"/>
    <w:uiPriority w:val="39"/>
    <w:pPr>
      <w:widowControl/>
      <w:ind w:left="1200"/>
    </w:pPr>
    <w:rPr>
      <w:rFonts w:ascii="XO Thames" w:hAnsi="XO Thames"/>
      <w:sz w:val="28"/>
    </w:rPr>
  </w:style>
  <w:style w:type="paragraph" w:customStyle="1" w:styleId="ad">
    <w:name w:val="Содержимое таблицы"/>
    <w:basedOn w:val="a"/>
    <w:qFormat/>
  </w:style>
  <w:style w:type="paragraph" w:customStyle="1" w:styleId="ae">
    <w:name w:val="Заголовок таблицы"/>
    <w:basedOn w:val="ad"/>
    <w:qFormat/>
    <w:pPr>
      <w:jc w:val="center"/>
    </w:pPr>
    <w:rPr>
      <w:b/>
    </w:rPr>
  </w:style>
  <w:style w:type="paragraph" w:customStyle="1" w:styleId="RTFNum210">
    <w:name w:val="RTF_Num 2 1"/>
    <w:qFormat/>
    <w:rPr>
      <w:rFonts w:ascii="Symbol" w:hAnsi="Symbol"/>
      <w:sz w:val="24"/>
    </w:rPr>
  </w:style>
  <w:style w:type="paragraph" w:customStyle="1" w:styleId="1c">
    <w:name w:val="Основной шрифт абзаца1"/>
    <w:qFormat/>
    <w:rPr>
      <w:sz w:val="24"/>
    </w:rPr>
  </w:style>
  <w:style w:type="paragraph" w:styleId="af">
    <w:name w:val="No Spacing"/>
    <w:qFormat/>
    <w:pPr>
      <w:widowControl w:val="0"/>
    </w:pPr>
    <w:rPr>
      <w:rFonts w:ascii="Arial" w:hAnsi="Arial"/>
      <w:sz w:val="24"/>
    </w:rPr>
  </w:style>
  <w:style w:type="paragraph" w:styleId="30">
    <w:name w:val="toc 3"/>
    <w:basedOn w:val="a"/>
    <w:uiPriority w:val="39"/>
    <w:pPr>
      <w:widowControl/>
      <w:ind w:left="400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80"/>
      <w:sz w:val="24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basedOn w:val="a"/>
    <w:uiPriority w:val="39"/>
    <w:pPr>
      <w:widowControl/>
    </w:pPr>
    <w:rPr>
      <w:rFonts w:ascii="XO Thames" w:hAnsi="XO Thames"/>
      <w:b/>
      <w:sz w:val="28"/>
    </w:rPr>
  </w:style>
  <w:style w:type="paragraph" w:customStyle="1" w:styleId="HeaderandFooter0">
    <w:name w:val="Header and Footer"/>
    <w:qFormat/>
    <w:pPr>
      <w:jc w:val="both"/>
    </w:pPr>
    <w:rPr>
      <w:rFonts w:ascii="XO Thames" w:hAnsi="XO Thames"/>
    </w:rPr>
  </w:style>
  <w:style w:type="paragraph" w:styleId="9">
    <w:name w:val="toc 9"/>
    <w:basedOn w:val="a"/>
    <w:uiPriority w:val="39"/>
    <w:pPr>
      <w:widowControl/>
      <w:ind w:left="1600"/>
    </w:pPr>
    <w:rPr>
      <w:rFonts w:ascii="XO Thames" w:hAnsi="XO Thames"/>
      <w:sz w:val="28"/>
    </w:rPr>
  </w:style>
  <w:style w:type="paragraph" w:customStyle="1" w:styleId="1e">
    <w:name w:val="Знак сноски1"/>
    <w:qFormat/>
    <w:rPr>
      <w:sz w:val="24"/>
      <w:vertAlign w:val="superscript"/>
    </w:rPr>
  </w:style>
  <w:style w:type="paragraph" w:customStyle="1" w:styleId="1f">
    <w:name w:val="Указатель1"/>
    <w:basedOn w:val="a"/>
    <w:qFormat/>
  </w:style>
  <w:style w:type="paragraph" w:styleId="8">
    <w:name w:val="toc 8"/>
    <w:basedOn w:val="a"/>
    <w:uiPriority w:val="39"/>
    <w:pPr>
      <w:widowControl/>
      <w:ind w:left="1400"/>
    </w:pPr>
    <w:rPr>
      <w:rFonts w:ascii="XO Thames" w:hAnsi="XO Thames"/>
      <w:sz w:val="28"/>
    </w:rPr>
  </w:style>
  <w:style w:type="paragraph" w:styleId="af0">
    <w:name w:val="Balloon Text"/>
    <w:basedOn w:val="a"/>
    <w:qFormat/>
    <w:rPr>
      <w:rFonts w:ascii="Segoe UI" w:hAnsi="Segoe UI"/>
      <w:sz w:val="18"/>
    </w:rPr>
  </w:style>
  <w:style w:type="paragraph" w:styleId="50">
    <w:name w:val="toc 5"/>
    <w:basedOn w:val="a"/>
    <w:uiPriority w:val="39"/>
    <w:pPr>
      <w:widowControl/>
      <w:ind w:left="800"/>
    </w:pPr>
    <w:rPr>
      <w:rFonts w:ascii="XO Thames" w:hAnsi="XO Thames"/>
      <w:sz w:val="28"/>
    </w:rPr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z w:val="24"/>
    </w:rPr>
  </w:style>
  <w:style w:type="paragraph" w:customStyle="1" w:styleId="1f0">
    <w:name w:val="Название1"/>
    <w:basedOn w:val="a"/>
    <w:qFormat/>
    <w:pPr>
      <w:spacing w:before="120" w:after="120"/>
    </w:pPr>
    <w:rPr>
      <w:i/>
    </w:rPr>
  </w:style>
  <w:style w:type="paragraph" w:styleId="af1">
    <w:name w:val="Subtitle"/>
    <w:basedOn w:val="a"/>
    <w:uiPriority w:val="11"/>
    <w:qFormat/>
    <w:pPr>
      <w:widowControl/>
      <w:jc w:val="both"/>
    </w:pPr>
    <w:rPr>
      <w:rFonts w:ascii="XO Thames" w:hAnsi="XO Thames"/>
      <w:i/>
    </w:r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/>
      <w:sz w:val="24"/>
    </w:rPr>
  </w:style>
  <w:style w:type="paragraph" w:styleId="af2">
    <w:name w:val="Title"/>
    <w:basedOn w:val="a"/>
    <w:uiPriority w:val="10"/>
    <w:qFormat/>
    <w:pPr>
      <w:keepNext/>
      <w:spacing w:before="240" w:after="120"/>
    </w:pPr>
    <w:rPr>
      <w:sz w:val="28"/>
    </w:rPr>
  </w:style>
  <w:style w:type="paragraph" w:styleId="af3">
    <w:name w:val="Normal (Web)"/>
    <w:basedOn w:val="a"/>
    <w:qFormat/>
    <w:pPr>
      <w:widowControl/>
      <w:spacing w:beforeAutospacing="1" w:after="119"/>
    </w:pPr>
    <w:rPr>
      <w:rFonts w:ascii="Times New Roman" w:hAnsi="Times New Roman"/>
    </w:rPr>
  </w:style>
  <w:style w:type="paragraph" w:customStyle="1" w:styleId="1f1">
    <w:name w:val="Выделение1"/>
    <w:qFormat/>
    <w:pPr>
      <w:suppressAutoHyphens/>
    </w:pPr>
    <w:rPr>
      <w:rFonts w:ascii="Calibri" w:eastAsia="Mangal" w:hAnsi="Calibri" w:cs="Liberation Serif"/>
      <w:i/>
      <w:sz w:val="24"/>
      <w:szCs w:val="24"/>
      <w:lang w:eastAsia="hi-IN"/>
    </w:rPr>
  </w:style>
  <w:style w:type="paragraph" w:customStyle="1" w:styleId="WW8Num2z00">
    <w:name w:val="WW8Num2z0"/>
    <w:qFormat/>
    <w:pPr>
      <w:suppressAutoHyphens/>
    </w:pPr>
    <w:rPr>
      <w:rFonts w:ascii="Calibri" w:eastAsia="Mangal" w:hAnsi="Calibri" w:cs="Liberation Serif"/>
      <w:spacing w:val="10"/>
      <w:sz w:val="28"/>
      <w:szCs w:val="24"/>
      <w:lang w:eastAsia="hi-IN"/>
    </w:rPr>
  </w:style>
  <w:style w:type="paragraph" w:customStyle="1" w:styleId="WW8Num2z40">
    <w:name w:val="WW8Num2z4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apple-converted-space0">
    <w:name w:val="apple-converted-space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80">
    <w:name w:val="WW8Num2z8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sdfootnote10">
    <w:name w:val="sdfootnote1"/>
    <w:basedOn w:val="a"/>
    <w:qFormat/>
    <w:pPr>
      <w:widowControl/>
      <w:spacing w:before="280"/>
      <w:ind w:left="340" w:hanging="340"/>
    </w:pPr>
    <w:rPr>
      <w:rFonts w:ascii="Times New Roman" w:eastAsia="Mangal" w:hAnsi="Times New Roman"/>
      <w:color w:val="00000A"/>
      <w:sz w:val="20"/>
      <w:lang w:eastAsia="hi-IN"/>
    </w:rPr>
  </w:style>
  <w:style w:type="paragraph" w:customStyle="1" w:styleId="WW8Num2z10">
    <w:name w:val="WW8Num2z1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70">
    <w:name w:val="WW8Num2z7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20">
    <w:name w:val="WW8Num2z2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50">
    <w:name w:val="WW8Num2z5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60">
    <w:name w:val="WW8Num2z6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-0">
    <w:name w:val="Интернет-ссылка"/>
    <w:qFormat/>
    <w:pPr>
      <w:suppressAutoHyphens/>
    </w:pPr>
    <w:rPr>
      <w:rFonts w:ascii="Calibri" w:eastAsia="Mangal" w:hAnsi="Calibri" w:cs="Liberation Serif"/>
      <w:color w:val="0000FF"/>
      <w:sz w:val="24"/>
      <w:szCs w:val="24"/>
      <w:u w:val="single"/>
      <w:lang w:eastAsia="hi-IN"/>
    </w:rPr>
  </w:style>
  <w:style w:type="paragraph" w:customStyle="1" w:styleId="ConsNonformat0">
    <w:name w:val="ConsNonformat"/>
    <w:qFormat/>
    <w:pPr>
      <w:widowControl w:val="0"/>
      <w:suppressAutoHyphens/>
    </w:pPr>
    <w:rPr>
      <w:rFonts w:ascii="Courier New" w:eastAsia="Mangal" w:hAnsi="Courier New" w:cs="Liberation Serif"/>
      <w:color w:val="00000A"/>
      <w:sz w:val="24"/>
      <w:szCs w:val="24"/>
      <w:lang w:eastAsia="hi-IN"/>
    </w:rPr>
  </w:style>
  <w:style w:type="paragraph" w:customStyle="1" w:styleId="ListLabel10">
    <w:name w:val="ListLabel 1"/>
    <w:qFormat/>
    <w:pPr>
      <w:suppressAutoHyphens/>
    </w:pPr>
    <w:rPr>
      <w:rFonts w:ascii="Calibri" w:eastAsia="Mangal" w:hAnsi="Calibri" w:cs="Liberation Serif"/>
      <w:spacing w:val="10"/>
      <w:sz w:val="28"/>
      <w:szCs w:val="24"/>
      <w:lang w:eastAsia="hi-IN"/>
    </w:rPr>
  </w:style>
  <w:style w:type="paragraph" w:customStyle="1" w:styleId="WW8Num2z30">
    <w:name w:val="WW8Num2z3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1f2">
    <w:name w:val="Основной текст1"/>
    <w:basedOn w:val="a"/>
    <w:qFormat/>
    <w:pPr>
      <w:spacing w:line="322" w:lineRule="exact"/>
      <w:jc w:val="center"/>
    </w:pPr>
    <w:rPr>
      <w:rFonts w:ascii="Times New Roman" w:eastAsia="Mangal" w:hAnsi="Times New Roman"/>
      <w:color w:val="00000A"/>
      <w:sz w:val="27"/>
      <w:lang w:eastAsia="hi-IN"/>
    </w:rPr>
  </w:style>
  <w:style w:type="paragraph" w:customStyle="1" w:styleId="1f3">
    <w:name w:val="Заголовок1"/>
    <w:basedOn w:val="a"/>
    <w:qFormat/>
    <w:pPr>
      <w:keepNext/>
      <w:widowControl/>
      <w:spacing w:before="240" w:after="120"/>
    </w:pPr>
    <w:rPr>
      <w:rFonts w:ascii="Liberation Sans" w:eastAsia="Mangal" w:hAnsi="Liberation Sans"/>
      <w:color w:val="00000A"/>
      <w:sz w:val="28"/>
      <w:lang w:eastAsia="hi-IN"/>
    </w:rPr>
  </w:style>
  <w:style w:type="paragraph" w:styleId="af4">
    <w:name w:val="List Paragraph"/>
    <w:qFormat/>
    <w:pPr>
      <w:widowControl w:val="0"/>
      <w:suppressAutoHyphens/>
      <w:ind w:left="720"/>
    </w:pPr>
    <w:rPr>
      <w:rFonts w:eastAsia="Mangal" w:cs="Liberation Serif"/>
      <w:color w:val="00000A"/>
      <w:sz w:val="24"/>
      <w:szCs w:val="24"/>
      <w:lang w:eastAsia="hi-IN"/>
    </w:rPr>
  </w:style>
  <w:style w:type="paragraph" w:customStyle="1" w:styleId="1f4">
    <w:name w:val="Без интервала1"/>
    <w:qFormat/>
    <w:pPr>
      <w:suppressAutoHyphens/>
    </w:pPr>
    <w:rPr>
      <w:rFonts w:ascii="Calibri" w:eastAsia="Mangal" w:hAnsi="Calibri" w:cs="Liberation Serif"/>
      <w:color w:val="00000A"/>
      <w:sz w:val="24"/>
      <w:szCs w:val="24"/>
      <w:lang w:eastAsia="hi-IN"/>
    </w:rPr>
  </w:style>
  <w:style w:type="character" w:styleId="af5">
    <w:name w:val="Hyperlink"/>
    <w:basedOn w:val="a0"/>
    <w:uiPriority w:val="99"/>
    <w:rsid w:val="00140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color w:val="000000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" w:hAnsi="Arial"/>
      <w:sz w:val="24"/>
    </w:rPr>
  </w:style>
  <w:style w:type="paragraph" w:styleId="1">
    <w:name w:val="heading 1"/>
    <w:basedOn w:val="a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uiPriority w:val="9"/>
    <w:qFormat/>
    <w:pPr>
      <w:keepNext/>
      <w:widowControl/>
      <w:spacing w:before="240" w:after="60"/>
      <w:outlineLvl w:val="2"/>
    </w:pPr>
    <w:rPr>
      <w:b/>
      <w:sz w:val="26"/>
    </w:rPr>
  </w:style>
  <w:style w:type="paragraph" w:styleId="4">
    <w:name w:val="heading 4"/>
    <w:basedOn w:val="a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basedOn w:val="a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andard">
    <w:name w:val="Standard"/>
    <w:qFormat/>
    <w:rPr>
      <w:rFonts w:ascii="Arial" w:hAnsi="Arial"/>
      <w:sz w:val="24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0">
    <w:name w:val="Список1"/>
    <w:basedOn w:val="Textbody"/>
    <w:qFormat/>
    <w:rPr>
      <w:rFonts w:ascii="Arial" w:hAnsi="Arial"/>
      <w:sz w:val="24"/>
    </w:rPr>
  </w:style>
  <w:style w:type="character" w:customStyle="1" w:styleId="31">
    <w:name w:val="Заголовок 31"/>
    <w:basedOn w:val="Standard"/>
    <w:qFormat/>
    <w:rPr>
      <w:rFonts w:ascii="Arial" w:hAnsi="Arial"/>
      <w:b/>
      <w:sz w:val="26"/>
    </w:rPr>
  </w:style>
  <w:style w:type="character" w:customStyle="1" w:styleId="a3">
    <w:name w:val="Заголовок таблицы"/>
    <w:basedOn w:val="a4"/>
    <w:qFormat/>
    <w:rPr>
      <w:rFonts w:ascii="Arial" w:hAnsi="Arial"/>
      <w:b/>
      <w:sz w:val="24"/>
    </w:rPr>
  </w:style>
  <w:style w:type="character" w:customStyle="1" w:styleId="Textbody">
    <w:name w:val="Text body"/>
    <w:basedOn w:val="Standard"/>
    <w:qFormat/>
    <w:rPr>
      <w:rFonts w:ascii="Arial" w:hAnsi="Arial"/>
      <w:sz w:val="24"/>
    </w:rPr>
  </w:style>
  <w:style w:type="character" w:customStyle="1" w:styleId="RTFNum21">
    <w:name w:val="RTF_Num 2 1"/>
    <w:qFormat/>
    <w:rPr>
      <w:rFonts w:ascii="Symbol" w:hAnsi="Symbol"/>
    </w:rPr>
  </w:style>
  <w:style w:type="character" w:customStyle="1" w:styleId="11">
    <w:name w:val="Без интервала1"/>
    <w:qFormat/>
    <w:rPr>
      <w:rFonts w:ascii="Arial" w:hAnsi="Arial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2">
    <w:name w:val="Название объекта1"/>
    <w:basedOn w:val="Standard"/>
    <w:qFormat/>
    <w:rPr>
      <w:rFonts w:ascii="Times New Roman" w:hAnsi="Times New Roman"/>
      <w:sz w:val="36"/>
    </w:rPr>
  </w:style>
  <w:style w:type="character" w:styleId="a5">
    <w:name w:val="footnote reference"/>
    <w:qFormat/>
    <w:rPr>
      <w:vertAlign w:val="superscript"/>
    </w:rPr>
  </w:style>
  <w:style w:type="character" w:customStyle="1" w:styleId="13">
    <w:name w:val="Указатель1"/>
    <w:basedOn w:val="Standard"/>
    <w:qFormat/>
    <w:rPr>
      <w:rFonts w:ascii="Arial" w:hAnsi="Arial"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4">
    <w:name w:val="Текст выноски1"/>
    <w:basedOn w:val="Standard"/>
    <w:qFormat/>
    <w:rPr>
      <w:rFonts w:ascii="Segoe UI" w:hAnsi="Segoe UI"/>
      <w:sz w:val="1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ConsPlusNonformat">
    <w:name w:val="ConsPlusNonformat"/>
    <w:qFormat/>
    <w:rPr>
      <w:rFonts w:ascii="Courier New" w:hAnsi="Courier New"/>
    </w:rPr>
  </w:style>
  <w:style w:type="character" w:customStyle="1" w:styleId="15">
    <w:name w:val="Название1"/>
    <w:basedOn w:val="Standard"/>
    <w:qFormat/>
    <w:rPr>
      <w:rFonts w:ascii="Arial" w:hAnsi="Arial"/>
      <w:i/>
      <w:sz w:val="24"/>
    </w:rPr>
  </w:style>
  <w:style w:type="character" w:customStyle="1" w:styleId="16">
    <w:name w:val="Подзаголовок1"/>
    <w:qFormat/>
    <w:rPr>
      <w:rFonts w:ascii="XO Thames" w:hAnsi="XO Thames"/>
      <w:i/>
      <w:sz w:val="24"/>
    </w:rPr>
  </w:style>
  <w:style w:type="character" w:customStyle="1" w:styleId="ConsNormal">
    <w:name w:val="ConsNormal"/>
    <w:qFormat/>
    <w:rPr>
      <w:rFonts w:ascii="Arial" w:hAnsi="Arial"/>
    </w:rPr>
  </w:style>
  <w:style w:type="character" w:customStyle="1" w:styleId="20">
    <w:name w:val="Название2"/>
    <w:basedOn w:val="Standard"/>
    <w:qFormat/>
    <w:rPr>
      <w:rFonts w:ascii="Arial" w:hAnsi="Arial"/>
      <w:sz w:val="28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17">
    <w:name w:val="Обычный (веб)1"/>
    <w:basedOn w:val="Standard"/>
    <w:qFormat/>
    <w:rPr>
      <w:rFonts w:ascii="Times New Roman" w:hAnsi="Times New Roman"/>
      <w:sz w:val="24"/>
    </w:rPr>
  </w:style>
  <w:style w:type="character" w:customStyle="1" w:styleId="21">
    <w:name w:val="Заголовок 21"/>
    <w:basedOn w:val="Standard"/>
    <w:qFormat/>
    <w:rPr>
      <w:rFonts w:ascii="Cambria" w:hAnsi="Cambria"/>
      <w:b/>
      <w:i/>
      <w:sz w:val="28"/>
    </w:rPr>
  </w:style>
  <w:style w:type="character" w:customStyle="1" w:styleId="a4">
    <w:name w:val="Содержимое таблицы"/>
    <w:basedOn w:val="Standard"/>
    <w:qFormat/>
    <w:rPr>
      <w:rFonts w:ascii="Arial" w:hAnsi="Arial"/>
      <w:sz w:val="24"/>
    </w:rPr>
  </w:style>
  <w:style w:type="character" w:customStyle="1" w:styleId="WW8Num2z0">
    <w:name w:val="WW8Num2z0"/>
    <w:qFormat/>
    <w:rPr>
      <w:spacing w:val="10"/>
      <w:sz w:val="28"/>
    </w:rPr>
  </w:style>
  <w:style w:type="character" w:customStyle="1" w:styleId="WW8Num2z4">
    <w:name w:val="WW8Num2z4"/>
    <w:qFormat/>
  </w:style>
  <w:style w:type="character" w:customStyle="1" w:styleId="apple-converted-space">
    <w:name w:val="apple-converted-space"/>
    <w:qFormat/>
  </w:style>
  <w:style w:type="character" w:customStyle="1" w:styleId="WW8Num2z8">
    <w:name w:val="WW8Num2z8"/>
    <w:qFormat/>
  </w:style>
  <w:style w:type="character" w:customStyle="1" w:styleId="sdfootnote1">
    <w:name w:val="sdfootnote1"/>
    <w:qFormat/>
    <w:rPr>
      <w:rFonts w:ascii="Times New Roman" w:hAnsi="Times New Roman" w:cs="Times New Roman"/>
      <w:color w:val="00000A"/>
      <w:szCs w:val="20"/>
    </w:rPr>
  </w:style>
  <w:style w:type="character" w:customStyle="1" w:styleId="a6">
    <w:name w:val="Содержимое врезки"/>
    <w:qFormat/>
    <w:rPr>
      <w:rFonts w:ascii="Times New Roman" w:hAnsi="Times New Roman" w:cs="Times New Roman"/>
      <w:color w:val="00000A"/>
      <w:szCs w:val="24"/>
    </w:rPr>
  </w:style>
  <w:style w:type="character" w:customStyle="1" w:styleId="WW8Num2z1">
    <w:name w:val="WW8Num2z1"/>
    <w:qFormat/>
  </w:style>
  <w:style w:type="character" w:customStyle="1" w:styleId="22">
    <w:name w:val="Указатель2"/>
    <w:qFormat/>
    <w:rPr>
      <w:rFonts w:ascii="Times New Roman" w:hAnsi="Times New Roman" w:cs="Times New Roman"/>
      <w:color w:val="00000A"/>
      <w:szCs w:val="24"/>
    </w:rPr>
  </w:style>
  <w:style w:type="character" w:customStyle="1" w:styleId="WW8Num2z7">
    <w:name w:val="WW8Num2z7"/>
    <w:qFormat/>
  </w:style>
  <w:style w:type="character" w:customStyle="1" w:styleId="WW8Num2z2">
    <w:name w:val="WW8Num2z2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ConsNonformat">
    <w:name w:val="ConsNonformat"/>
    <w:qFormat/>
    <w:rPr>
      <w:rFonts w:ascii="Courier New" w:hAnsi="Courier New" w:cs="Courier New"/>
      <w:color w:val="00000A"/>
      <w:szCs w:val="24"/>
    </w:rPr>
  </w:style>
  <w:style w:type="character" w:customStyle="1" w:styleId="ListLabel1">
    <w:name w:val="ListLabel 1"/>
    <w:qFormat/>
    <w:rPr>
      <w:spacing w:val="10"/>
      <w:sz w:val="28"/>
    </w:rPr>
  </w:style>
  <w:style w:type="character" w:customStyle="1" w:styleId="WW8Num2z3">
    <w:name w:val="WW8Num2z3"/>
    <w:qFormat/>
  </w:style>
  <w:style w:type="character" w:customStyle="1" w:styleId="18">
    <w:name w:val="Основной текст1"/>
    <w:qFormat/>
    <w:rPr>
      <w:rFonts w:ascii="Times New Roman" w:hAnsi="Times New Roman" w:cs="Times New Roman"/>
      <w:color w:val="00000A"/>
      <w:szCs w:val="27"/>
    </w:rPr>
  </w:style>
  <w:style w:type="character" w:customStyle="1" w:styleId="19">
    <w:name w:val="Заголовок1"/>
    <w:qFormat/>
    <w:rPr>
      <w:rFonts w:ascii="Liberation Sans" w:hAnsi="Liberation Sans" w:cs="Liberation Sans"/>
      <w:color w:val="00000A"/>
      <w:szCs w:val="28"/>
    </w:rPr>
  </w:style>
  <w:style w:type="character" w:customStyle="1" w:styleId="1a">
    <w:name w:val="Абзац списка1"/>
    <w:qFormat/>
    <w:rPr>
      <w:rFonts w:ascii="Times New Roman" w:hAnsi="Times New Roman" w:cs="Times New Roman"/>
      <w:color w:val="00000A"/>
      <w:szCs w:val="24"/>
    </w:rPr>
  </w:style>
  <w:style w:type="character" w:customStyle="1" w:styleId="1b">
    <w:name w:val="Без интервала1"/>
    <w:qFormat/>
    <w:rPr>
      <w:color w:val="00000A"/>
      <w:sz w:val="24"/>
    </w:rPr>
  </w:style>
  <w:style w:type="character" w:customStyle="1" w:styleId="a7">
    <w:name w:val="Символ нумерации"/>
    <w:qFormat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widowControl/>
      <w:jc w:val="center"/>
    </w:pPr>
    <w:rPr>
      <w:rFonts w:ascii="Times New Roman" w:hAnsi="Times New Roman"/>
      <w:sz w:val="36"/>
    </w:rPr>
  </w:style>
  <w:style w:type="paragraph" w:styleId="ac">
    <w:name w:val="index heading"/>
    <w:basedOn w:val="a"/>
    <w:qFormat/>
    <w:pPr>
      <w:widowControl/>
    </w:pPr>
    <w:rPr>
      <w:rFonts w:ascii="Times New Roman" w:eastAsia="Mangal" w:hAnsi="Times New Roman"/>
      <w:color w:val="00000A"/>
      <w:lang w:eastAsia="hi-IN"/>
    </w:rPr>
  </w:style>
  <w:style w:type="paragraph" w:styleId="23">
    <w:name w:val="toc 2"/>
    <w:basedOn w:val="a"/>
    <w:uiPriority w:val="39"/>
    <w:pPr>
      <w:widowControl/>
      <w:ind w:left="200"/>
    </w:pPr>
    <w:rPr>
      <w:rFonts w:ascii="XO Thames" w:hAnsi="XO Thames"/>
      <w:sz w:val="28"/>
    </w:rPr>
  </w:style>
  <w:style w:type="paragraph" w:styleId="40">
    <w:name w:val="toc 4"/>
    <w:basedOn w:val="a"/>
    <w:uiPriority w:val="39"/>
    <w:pPr>
      <w:widowControl/>
      <w:ind w:left="600"/>
    </w:pPr>
    <w:rPr>
      <w:rFonts w:ascii="XO Thames" w:hAnsi="XO Thames"/>
      <w:sz w:val="28"/>
    </w:rPr>
  </w:style>
  <w:style w:type="paragraph" w:styleId="6">
    <w:name w:val="toc 6"/>
    <w:basedOn w:val="a"/>
    <w:uiPriority w:val="39"/>
    <w:pPr>
      <w:widowControl/>
      <w:ind w:left="1000"/>
    </w:pPr>
    <w:rPr>
      <w:rFonts w:ascii="XO Thames" w:hAnsi="XO Thames"/>
      <w:sz w:val="28"/>
    </w:rPr>
  </w:style>
  <w:style w:type="paragraph" w:styleId="7">
    <w:name w:val="toc 7"/>
    <w:basedOn w:val="a"/>
    <w:uiPriority w:val="39"/>
    <w:pPr>
      <w:widowControl/>
      <w:ind w:left="1200"/>
    </w:pPr>
    <w:rPr>
      <w:rFonts w:ascii="XO Thames" w:hAnsi="XO Thames"/>
      <w:sz w:val="28"/>
    </w:rPr>
  </w:style>
  <w:style w:type="paragraph" w:customStyle="1" w:styleId="ad">
    <w:name w:val="Содержимое таблицы"/>
    <w:basedOn w:val="a"/>
    <w:qFormat/>
  </w:style>
  <w:style w:type="paragraph" w:customStyle="1" w:styleId="ae">
    <w:name w:val="Заголовок таблицы"/>
    <w:basedOn w:val="ad"/>
    <w:qFormat/>
    <w:pPr>
      <w:jc w:val="center"/>
    </w:pPr>
    <w:rPr>
      <w:b/>
    </w:rPr>
  </w:style>
  <w:style w:type="paragraph" w:customStyle="1" w:styleId="RTFNum210">
    <w:name w:val="RTF_Num 2 1"/>
    <w:qFormat/>
    <w:rPr>
      <w:rFonts w:ascii="Symbol" w:hAnsi="Symbol"/>
      <w:sz w:val="24"/>
    </w:rPr>
  </w:style>
  <w:style w:type="paragraph" w:customStyle="1" w:styleId="1c">
    <w:name w:val="Основной шрифт абзаца1"/>
    <w:qFormat/>
    <w:rPr>
      <w:sz w:val="24"/>
    </w:rPr>
  </w:style>
  <w:style w:type="paragraph" w:styleId="af">
    <w:name w:val="No Spacing"/>
    <w:qFormat/>
    <w:pPr>
      <w:widowControl w:val="0"/>
    </w:pPr>
    <w:rPr>
      <w:rFonts w:ascii="Arial" w:hAnsi="Arial"/>
      <w:sz w:val="24"/>
    </w:rPr>
  </w:style>
  <w:style w:type="paragraph" w:styleId="30">
    <w:name w:val="toc 3"/>
    <w:basedOn w:val="a"/>
    <w:uiPriority w:val="39"/>
    <w:pPr>
      <w:widowControl/>
      <w:ind w:left="400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80"/>
      <w:sz w:val="24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basedOn w:val="a"/>
    <w:uiPriority w:val="39"/>
    <w:pPr>
      <w:widowControl/>
    </w:pPr>
    <w:rPr>
      <w:rFonts w:ascii="XO Thames" w:hAnsi="XO Thames"/>
      <w:b/>
      <w:sz w:val="28"/>
    </w:rPr>
  </w:style>
  <w:style w:type="paragraph" w:customStyle="1" w:styleId="HeaderandFooter0">
    <w:name w:val="Header and Footer"/>
    <w:qFormat/>
    <w:pPr>
      <w:jc w:val="both"/>
    </w:pPr>
    <w:rPr>
      <w:rFonts w:ascii="XO Thames" w:hAnsi="XO Thames"/>
    </w:rPr>
  </w:style>
  <w:style w:type="paragraph" w:styleId="9">
    <w:name w:val="toc 9"/>
    <w:basedOn w:val="a"/>
    <w:uiPriority w:val="39"/>
    <w:pPr>
      <w:widowControl/>
      <w:ind w:left="1600"/>
    </w:pPr>
    <w:rPr>
      <w:rFonts w:ascii="XO Thames" w:hAnsi="XO Thames"/>
      <w:sz w:val="28"/>
    </w:rPr>
  </w:style>
  <w:style w:type="paragraph" w:customStyle="1" w:styleId="1e">
    <w:name w:val="Знак сноски1"/>
    <w:qFormat/>
    <w:rPr>
      <w:sz w:val="24"/>
      <w:vertAlign w:val="superscript"/>
    </w:rPr>
  </w:style>
  <w:style w:type="paragraph" w:customStyle="1" w:styleId="1f">
    <w:name w:val="Указатель1"/>
    <w:basedOn w:val="a"/>
    <w:qFormat/>
  </w:style>
  <w:style w:type="paragraph" w:styleId="8">
    <w:name w:val="toc 8"/>
    <w:basedOn w:val="a"/>
    <w:uiPriority w:val="39"/>
    <w:pPr>
      <w:widowControl/>
      <w:ind w:left="1400"/>
    </w:pPr>
    <w:rPr>
      <w:rFonts w:ascii="XO Thames" w:hAnsi="XO Thames"/>
      <w:sz w:val="28"/>
    </w:rPr>
  </w:style>
  <w:style w:type="paragraph" w:styleId="af0">
    <w:name w:val="Balloon Text"/>
    <w:basedOn w:val="a"/>
    <w:qFormat/>
    <w:rPr>
      <w:rFonts w:ascii="Segoe UI" w:hAnsi="Segoe UI"/>
      <w:sz w:val="18"/>
    </w:rPr>
  </w:style>
  <w:style w:type="paragraph" w:styleId="50">
    <w:name w:val="toc 5"/>
    <w:basedOn w:val="a"/>
    <w:uiPriority w:val="39"/>
    <w:pPr>
      <w:widowControl/>
      <w:ind w:left="800"/>
    </w:pPr>
    <w:rPr>
      <w:rFonts w:ascii="XO Thames" w:hAnsi="XO Thames"/>
      <w:sz w:val="28"/>
    </w:rPr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z w:val="24"/>
    </w:rPr>
  </w:style>
  <w:style w:type="paragraph" w:customStyle="1" w:styleId="1f0">
    <w:name w:val="Название1"/>
    <w:basedOn w:val="a"/>
    <w:qFormat/>
    <w:pPr>
      <w:spacing w:before="120" w:after="120"/>
    </w:pPr>
    <w:rPr>
      <w:i/>
    </w:rPr>
  </w:style>
  <w:style w:type="paragraph" w:styleId="af1">
    <w:name w:val="Subtitle"/>
    <w:basedOn w:val="a"/>
    <w:uiPriority w:val="11"/>
    <w:qFormat/>
    <w:pPr>
      <w:widowControl/>
      <w:jc w:val="both"/>
    </w:pPr>
    <w:rPr>
      <w:rFonts w:ascii="XO Thames" w:hAnsi="XO Thames"/>
      <w:i/>
    </w:r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/>
      <w:sz w:val="24"/>
    </w:rPr>
  </w:style>
  <w:style w:type="paragraph" w:styleId="af2">
    <w:name w:val="Title"/>
    <w:basedOn w:val="a"/>
    <w:uiPriority w:val="10"/>
    <w:qFormat/>
    <w:pPr>
      <w:keepNext/>
      <w:spacing w:before="240" w:after="120"/>
    </w:pPr>
    <w:rPr>
      <w:sz w:val="28"/>
    </w:rPr>
  </w:style>
  <w:style w:type="paragraph" w:styleId="af3">
    <w:name w:val="Normal (Web)"/>
    <w:basedOn w:val="a"/>
    <w:qFormat/>
    <w:pPr>
      <w:widowControl/>
      <w:spacing w:beforeAutospacing="1" w:after="119"/>
    </w:pPr>
    <w:rPr>
      <w:rFonts w:ascii="Times New Roman" w:hAnsi="Times New Roman"/>
    </w:rPr>
  </w:style>
  <w:style w:type="paragraph" w:customStyle="1" w:styleId="1f1">
    <w:name w:val="Выделение1"/>
    <w:qFormat/>
    <w:pPr>
      <w:suppressAutoHyphens/>
    </w:pPr>
    <w:rPr>
      <w:rFonts w:ascii="Calibri" w:eastAsia="Mangal" w:hAnsi="Calibri" w:cs="Liberation Serif"/>
      <w:i/>
      <w:sz w:val="24"/>
      <w:szCs w:val="24"/>
      <w:lang w:eastAsia="hi-IN"/>
    </w:rPr>
  </w:style>
  <w:style w:type="paragraph" w:customStyle="1" w:styleId="WW8Num2z00">
    <w:name w:val="WW8Num2z0"/>
    <w:qFormat/>
    <w:pPr>
      <w:suppressAutoHyphens/>
    </w:pPr>
    <w:rPr>
      <w:rFonts w:ascii="Calibri" w:eastAsia="Mangal" w:hAnsi="Calibri" w:cs="Liberation Serif"/>
      <w:spacing w:val="10"/>
      <w:sz w:val="28"/>
      <w:szCs w:val="24"/>
      <w:lang w:eastAsia="hi-IN"/>
    </w:rPr>
  </w:style>
  <w:style w:type="paragraph" w:customStyle="1" w:styleId="WW8Num2z40">
    <w:name w:val="WW8Num2z4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apple-converted-space0">
    <w:name w:val="apple-converted-space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80">
    <w:name w:val="WW8Num2z8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sdfootnote10">
    <w:name w:val="sdfootnote1"/>
    <w:basedOn w:val="a"/>
    <w:qFormat/>
    <w:pPr>
      <w:widowControl/>
      <w:spacing w:before="280"/>
      <w:ind w:left="340" w:hanging="340"/>
    </w:pPr>
    <w:rPr>
      <w:rFonts w:ascii="Times New Roman" w:eastAsia="Mangal" w:hAnsi="Times New Roman"/>
      <w:color w:val="00000A"/>
      <w:sz w:val="20"/>
      <w:lang w:eastAsia="hi-IN"/>
    </w:rPr>
  </w:style>
  <w:style w:type="paragraph" w:customStyle="1" w:styleId="WW8Num2z10">
    <w:name w:val="WW8Num2z1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70">
    <w:name w:val="WW8Num2z7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20">
    <w:name w:val="WW8Num2z2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50">
    <w:name w:val="WW8Num2z5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WW8Num2z60">
    <w:name w:val="WW8Num2z6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-0">
    <w:name w:val="Интернет-ссылка"/>
    <w:qFormat/>
    <w:pPr>
      <w:suppressAutoHyphens/>
    </w:pPr>
    <w:rPr>
      <w:rFonts w:ascii="Calibri" w:eastAsia="Mangal" w:hAnsi="Calibri" w:cs="Liberation Serif"/>
      <w:color w:val="0000FF"/>
      <w:sz w:val="24"/>
      <w:szCs w:val="24"/>
      <w:u w:val="single"/>
      <w:lang w:eastAsia="hi-IN"/>
    </w:rPr>
  </w:style>
  <w:style w:type="paragraph" w:customStyle="1" w:styleId="ConsNonformat0">
    <w:name w:val="ConsNonformat"/>
    <w:qFormat/>
    <w:pPr>
      <w:widowControl w:val="0"/>
      <w:suppressAutoHyphens/>
    </w:pPr>
    <w:rPr>
      <w:rFonts w:ascii="Courier New" w:eastAsia="Mangal" w:hAnsi="Courier New" w:cs="Liberation Serif"/>
      <w:color w:val="00000A"/>
      <w:sz w:val="24"/>
      <w:szCs w:val="24"/>
      <w:lang w:eastAsia="hi-IN"/>
    </w:rPr>
  </w:style>
  <w:style w:type="paragraph" w:customStyle="1" w:styleId="ListLabel10">
    <w:name w:val="ListLabel 1"/>
    <w:qFormat/>
    <w:pPr>
      <w:suppressAutoHyphens/>
    </w:pPr>
    <w:rPr>
      <w:rFonts w:ascii="Calibri" w:eastAsia="Mangal" w:hAnsi="Calibri" w:cs="Liberation Serif"/>
      <w:spacing w:val="10"/>
      <w:sz w:val="28"/>
      <w:szCs w:val="24"/>
      <w:lang w:eastAsia="hi-IN"/>
    </w:rPr>
  </w:style>
  <w:style w:type="paragraph" w:customStyle="1" w:styleId="WW8Num2z30">
    <w:name w:val="WW8Num2z3"/>
    <w:qFormat/>
    <w:pPr>
      <w:suppressAutoHyphens/>
    </w:pPr>
    <w:rPr>
      <w:rFonts w:ascii="Calibri" w:eastAsia="Mangal" w:hAnsi="Calibri" w:cs="Liberation Serif"/>
      <w:sz w:val="24"/>
      <w:szCs w:val="24"/>
      <w:lang w:eastAsia="hi-IN"/>
    </w:rPr>
  </w:style>
  <w:style w:type="paragraph" w:customStyle="1" w:styleId="1f2">
    <w:name w:val="Основной текст1"/>
    <w:basedOn w:val="a"/>
    <w:qFormat/>
    <w:pPr>
      <w:spacing w:line="322" w:lineRule="exact"/>
      <w:jc w:val="center"/>
    </w:pPr>
    <w:rPr>
      <w:rFonts w:ascii="Times New Roman" w:eastAsia="Mangal" w:hAnsi="Times New Roman"/>
      <w:color w:val="00000A"/>
      <w:sz w:val="27"/>
      <w:lang w:eastAsia="hi-IN"/>
    </w:rPr>
  </w:style>
  <w:style w:type="paragraph" w:customStyle="1" w:styleId="1f3">
    <w:name w:val="Заголовок1"/>
    <w:basedOn w:val="a"/>
    <w:qFormat/>
    <w:pPr>
      <w:keepNext/>
      <w:widowControl/>
      <w:spacing w:before="240" w:after="120"/>
    </w:pPr>
    <w:rPr>
      <w:rFonts w:ascii="Liberation Sans" w:eastAsia="Mangal" w:hAnsi="Liberation Sans"/>
      <w:color w:val="00000A"/>
      <w:sz w:val="28"/>
      <w:lang w:eastAsia="hi-IN"/>
    </w:rPr>
  </w:style>
  <w:style w:type="paragraph" w:styleId="af4">
    <w:name w:val="List Paragraph"/>
    <w:qFormat/>
    <w:pPr>
      <w:widowControl w:val="0"/>
      <w:suppressAutoHyphens/>
      <w:ind w:left="720"/>
    </w:pPr>
    <w:rPr>
      <w:rFonts w:eastAsia="Mangal" w:cs="Liberation Serif"/>
      <w:color w:val="00000A"/>
      <w:sz w:val="24"/>
      <w:szCs w:val="24"/>
      <w:lang w:eastAsia="hi-IN"/>
    </w:rPr>
  </w:style>
  <w:style w:type="paragraph" w:customStyle="1" w:styleId="1f4">
    <w:name w:val="Без интервала1"/>
    <w:qFormat/>
    <w:pPr>
      <w:suppressAutoHyphens/>
    </w:pPr>
    <w:rPr>
      <w:rFonts w:ascii="Calibri" w:eastAsia="Mangal" w:hAnsi="Calibri" w:cs="Liberation Serif"/>
      <w:color w:val="00000A"/>
      <w:sz w:val="24"/>
      <w:szCs w:val="24"/>
      <w:lang w:eastAsia="hi-IN"/>
    </w:rPr>
  </w:style>
  <w:style w:type="character" w:styleId="af5">
    <w:name w:val="Hyperlink"/>
    <w:basedOn w:val="a0"/>
    <w:uiPriority w:val="99"/>
    <w:rsid w:val="00140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2023-12-13T09:00:00Z</cp:lastPrinted>
  <dcterms:created xsi:type="dcterms:W3CDTF">2025-03-10T08:38:00Z</dcterms:created>
  <dcterms:modified xsi:type="dcterms:W3CDTF">2025-03-21T02:28:00Z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