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5ED" w:rsidRPr="00873A90" w:rsidRDefault="00BB2ABB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28.03</w:t>
      </w:r>
      <w:r w:rsidR="00873A90" w:rsidRPr="00873A90">
        <w:rPr>
          <w:rFonts w:ascii="Arial" w:eastAsia="Lucida Sans Unicode" w:hAnsi="Arial" w:cs="Arial"/>
          <w:b/>
          <w:sz w:val="32"/>
          <w:szCs w:val="32"/>
        </w:rPr>
        <w:t xml:space="preserve">.2025 </w:t>
      </w:r>
      <w:r>
        <w:rPr>
          <w:rFonts w:ascii="Arial" w:eastAsia="Lucida Sans Unicode" w:hAnsi="Arial" w:cs="Arial"/>
          <w:b/>
          <w:sz w:val="32"/>
          <w:szCs w:val="32"/>
        </w:rPr>
        <w:t>Г. № 41-147</w:t>
      </w:r>
      <w:r w:rsidR="004E55ED" w:rsidRPr="00873A90">
        <w:rPr>
          <w:rFonts w:ascii="Arial" w:eastAsia="Lucida Sans Unicode" w:hAnsi="Arial" w:cs="Arial"/>
          <w:b/>
          <w:sz w:val="32"/>
          <w:szCs w:val="32"/>
        </w:rPr>
        <w:t>/РД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>ДУМА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 xml:space="preserve">РЕШЕНИЕ </w:t>
      </w:r>
    </w:p>
    <w:p w:rsidR="00873A90" w:rsidRPr="00873A90" w:rsidRDefault="00873A90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4E55ED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bookmarkStart w:id="0" w:name="_GoBack"/>
      <w:r w:rsidRPr="00873A90">
        <w:rPr>
          <w:rFonts w:ascii="Arial" w:eastAsia="Times New Roman" w:hAnsi="Arial" w:cs="Arial"/>
          <w:b/>
          <w:sz w:val="32"/>
          <w:szCs w:val="32"/>
          <w:lang w:eastAsia="ar-SA"/>
        </w:rPr>
        <w:t>О ПОРЯДКЕ СПИСАНИЯ МУНИЦИПАЛЬНОГО ИМУЩЕСТВА (ОСНОВНЫХ СРЕДСТВ), НАХОДЯЩЕГОСЯ НА БАЛАНСЕ МУНИЦИПАЛЬНЫХ КАЗЕННЫХ УЧРЕЖДЕНИЙ, А ТАКЖЕ ИМУЩЕСТВА, СОСТАВЛЯЮЩЕГО КАЗНУ ГОЛОУСТНЕНСКОГО МУНИЦИПАЛЬНОГО ОБРАЗОВАНИЯ</w:t>
      </w:r>
    </w:p>
    <w:bookmarkEnd w:id="0"/>
    <w:p w:rsidR="00873A90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873A90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770D57" w:rsidRPr="00873A90" w:rsidRDefault="00770D57" w:rsidP="00873A90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В соответствии с </w:t>
      </w:r>
      <w:hyperlink r:id="rId6" w:anchor="/document/186367/entry/351005" w:history="1">
        <w:r w:rsidR="0066042A"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пунктом 5 части 10 статьи 35</w:t>
        </w:r>
      </w:hyperlink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 Федерального закона от 06.10.2003 N 131-ФЗ "Об общих принципах организации местного самоуправления в Российской Федерации", </w:t>
      </w:r>
      <w:hyperlink r:id="rId7" w:anchor="/document/17146712/entry/23" w:history="1">
        <w:r w:rsidR="002A6044" w:rsidRPr="00873A90">
          <w:rPr>
            <w:rFonts w:ascii="Arial" w:eastAsia="Times New Roman" w:hAnsi="Arial" w:cs="Arial"/>
            <w:sz w:val="24"/>
            <w:szCs w:val="24"/>
            <w:lang w:eastAsia="ru-RU"/>
          </w:rPr>
          <w:t>51</w:t>
        </w:r>
      </w:hyperlink>
      <w:r w:rsidR="002A6044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 Устава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, </w:t>
      </w:r>
      <w:r w:rsidR="00744ECB" w:rsidRPr="00873A90">
        <w:rPr>
          <w:rFonts w:ascii="Arial" w:eastAsia="Times New Roman" w:hAnsi="Arial" w:cs="Arial"/>
          <w:sz w:val="24"/>
          <w:szCs w:val="24"/>
          <w:lang w:eastAsia="ar-SA"/>
        </w:rPr>
        <w:t>Дума Голоустненского муниципального образования:</w:t>
      </w:r>
    </w:p>
    <w:p w:rsidR="00873A90" w:rsidRPr="00873A90" w:rsidRDefault="00873A90" w:rsidP="00873A90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70D57" w:rsidRPr="00873A90" w:rsidRDefault="004E55ED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28"/>
          <w:lang w:eastAsia="ru-RU"/>
        </w:rPr>
      </w:pPr>
      <w:r w:rsidRPr="00873A90">
        <w:rPr>
          <w:rFonts w:ascii="Arial" w:eastAsia="Times New Roman" w:hAnsi="Arial" w:cs="Arial"/>
          <w:b/>
          <w:sz w:val="30"/>
          <w:szCs w:val="28"/>
          <w:lang w:eastAsia="ru-RU"/>
        </w:rPr>
        <w:t>РЕШИЛА:</w:t>
      </w:r>
    </w:p>
    <w:p w:rsidR="00873A90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28"/>
          <w:lang w:eastAsia="ru-RU"/>
        </w:rPr>
      </w:pPr>
    </w:p>
    <w:p w:rsidR="008016F3" w:rsidRPr="00873A90" w:rsidRDefault="00770D57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1. Утвердить "Положение о порядке списания муниципального имущества (основных средств), находящегося на балансе муниципальных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казенных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учреждений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имущества, составляющего казну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согласно 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 </w:t>
      </w:r>
      <w:hyperlink r:id="rId8" w:anchor="/document/46224568/entry/1000" w:history="1">
        <w:r w:rsidR="0066042A"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приложению</w:t>
        </w:r>
      </w:hyperlink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016F3" w:rsidRPr="00873A90" w:rsidRDefault="000322F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016F3" w:rsidRPr="00873A90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873A90">
        <w:rPr>
          <w:rFonts w:ascii="Arial" w:eastAsia="Times New Roman" w:hAnsi="Arial" w:cs="Arial"/>
          <w:sz w:val="24"/>
          <w:szCs w:val="24"/>
          <w:lang w:eastAsia="ar-SA"/>
        </w:rPr>
        <w:t xml:space="preserve">Обнародовать  настоящее решение </w:t>
      </w:r>
      <w:r w:rsidR="008016F3" w:rsidRPr="00873A90">
        <w:rPr>
          <w:rFonts w:ascii="Arial" w:eastAsia="Times New Roman" w:hAnsi="Arial" w:cs="Arial"/>
          <w:sz w:val="24"/>
          <w:szCs w:val="24"/>
          <w:lang w:eastAsia="ar-SA"/>
        </w:rPr>
        <w:t>на официальном сайте администрации</w:t>
      </w:r>
      <w:r w:rsidR="00873A90">
        <w:rPr>
          <w:rFonts w:ascii="Arial" w:eastAsia="Times New Roman" w:hAnsi="Arial" w:cs="Arial"/>
          <w:sz w:val="24"/>
          <w:szCs w:val="24"/>
          <w:lang w:eastAsia="ar-SA"/>
        </w:rPr>
        <w:t xml:space="preserve"> Голоустненского муниципального образования</w:t>
      </w:r>
      <w:r w:rsidR="008016F3" w:rsidRPr="00873A9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hyperlink r:id="rId9" w:history="1">
        <w:r w:rsidR="008016F3" w:rsidRPr="00873A90">
          <w:rPr>
            <w:rStyle w:val="a3"/>
            <w:rFonts w:ascii="Arial" w:eastAsia="Times New Roman" w:hAnsi="Arial" w:cs="Arial"/>
            <w:color w:val="auto"/>
            <w:sz w:val="24"/>
            <w:szCs w:val="24"/>
            <w:lang w:eastAsia="ar-SA"/>
          </w:rPr>
          <w:t>https://голоустненское.рф/</w:t>
        </w:r>
      </w:hyperlink>
      <w:r w:rsidR="008016F3" w:rsidRPr="00873A9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8016F3" w:rsidRPr="00873A90" w:rsidRDefault="000322F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8016F3" w:rsidRPr="00873A90">
        <w:rPr>
          <w:rFonts w:ascii="Arial" w:eastAsia="Times New Roman" w:hAnsi="Arial" w:cs="Arial"/>
          <w:sz w:val="24"/>
          <w:szCs w:val="24"/>
          <w:lang w:eastAsia="ar-SA"/>
        </w:rPr>
        <w:t>. Контроль за исполнение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8016F3" w:rsidRPr="00873A90" w:rsidRDefault="008016F3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016F3" w:rsidRPr="00873A90" w:rsidRDefault="008016F3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73A90" w:rsidRDefault="00873A90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Председатель Думы – </w:t>
      </w:r>
    </w:p>
    <w:p w:rsidR="008016F3" w:rsidRPr="00873A90" w:rsidRDefault="008016F3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73A90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8016F3" w:rsidRPr="00873A90" w:rsidRDefault="008016F3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73A90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8016F3" w:rsidRPr="00873A90" w:rsidRDefault="00873A90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О. М. Жукова</w:t>
      </w:r>
    </w:p>
    <w:p w:rsidR="00A4305D" w:rsidRPr="00873A90" w:rsidRDefault="00A4305D" w:rsidP="00873A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7B2966" w:rsidRPr="00873A90" w:rsidRDefault="007B2966" w:rsidP="00873A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873A90" w:rsidRPr="00873A90" w:rsidRDefault="007B2966" w:rsidP="00873A9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873A90" w:rsidRPr="00873A90" w:rsidRDefault="00873A9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7B2966" w:rsidRPr="00873A90" w:rsidRDefault="007B2966" w:rsidP="00873A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3A90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7B2966" w:rsidRPr="00873A90" w:rsidRDefault="007B2966" w:rsidP="00873A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3A90">
        <w:rPr>
          <w:rFonts w:ascii="Courier New" w:eastAsia="Times New Roman" w:hAnsi="Courier New" w:cs="Courier New"/>
          <w:lang w:eastAsia="ru-RU"/>
        </w:rPr>
        <w:t>к решению Думы</w:t>
      </w:r>
    </w:p>
    <w:p w:rsidR="0066042A" w:rsidRPr="00873A90" w:rsidRDefault="00873A90" w:rsidP="00873A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3A90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873A90" w:rsidRPr="00873A90" w:rsidRDefault="00873A90" w:rsidP="00873A90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873A90">
        <w:rPr>
          <w:rFonts w:ascii="Courier New" w:eastAsia="Times New Roman" w:hAnsi="Courier New" w:cs="Courier New"/>
          <w:lang w:eastAsia="ru-RU"/>
        </w:rPr>
        <w:t xml:space="preserve">от </w:t>
      </w:r>
      <w:r w:rsidR="00BB2ABB">
        <w:rPr>
          <w:rFonts w:ascii="Courier New" w:eastAsia="Times New Roman" w:hAnsi="Courier New" w:cs="Courier New"/>
          <w:lang w:eastAsia="ru-RU"/>
        </w:rPr>
        <w:t>28.03.</w:t>
      </w:r>
      <w:r w:rsidRPr="00873A90">
        <w:rPr>
          <w:rFonts w:ascii="Courier New" w:eastAsia="Times New Roman" w:hAnsi="Courier New" w:cs="Courier New"/>
          <w:lang w:eastAsia="ru-RU"/>
        </w:rPr>
        <w:t xml:space="preserve">2025 г. № </w:t>
      </w:r>
      <w:r w:rsidR="00BB2ABB">
        <w:rPr>
          <w:rFonts w:ascii="Courier New" w:eastAsia="Times New Roman" w:hAnsi="Courier New" w:cs="Courier New"/>
          <w:lang w:eastAsia="ru-RU"/>
        </w:rPr>
        <w:t>41-147/</w:t>
      </w:r>
      <w:proofErr w:type="spellStart"/>
      <w:r w:rsidR="00BB2ABB">
        <w:rPr>
          <w:rFonts w:ascii="Courier New" w:eastAsia="Times New Roman" w:hAnsi="Courier New" w:cs="Courier New"/>
          <w:lang w:eastAsia="ru-RU"/>
        </w:rPr>
        <w:t>рд</w:t>
      </w:r>
      <w:proofErr w:type="spellEnd"/>
    </w:p>
    <w:p w:rsidR="00451217" w:rsidRPr="00873A90" w:rsidRDefault="00451217" w:rsidP="00873A90">
      <w:pPr>
        <w:shd w:val="clear" w:color="auto" w:fill="FFFFFF"/>
        <w:tabs>
          <w:tab w:val="left" w:pos="638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Положение</w:t>
      </w: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br/>
        <w:t xml:space="preserve">о порядке списания муниципального имущества (основных средств), находящегося на балансе </w:t>
      </w:r>
      <w:r w:rsidR="00451217"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казенных учреждений, а также имущества, составляющего казну Голоустненского муниципального образования</w:t>
      </w:r>
    </w:p>
    <w:p w:rsidR="00873A90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регулирует вопросы списания муниципального имущества, относящегося к основным средствам, и разработано в соответствии со </w:t>
      </w:r>
      <w:hyperlink r:id="rId10" w:anchor="/document/10164072/entry/113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ст. ст. 113 - 114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1" w:anchor="/document/10164072/entry/294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294 - 300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Гражданского кодекса Российской Федерации, </w:t>
      </w:r>
      <w:hyperlink r:id="rId12" w:anchor="/document/70103036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от 06.12.2011 N 402-ФЗ "О бухгалтерском учете" (в ред. </w:t>
      </w:r>
      <w:hyperlink r:id="rId13" w:anchor="/document/71403712/entry/14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от 23.05.2016 N 149-ФЗ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), </w:t>
      </w:r>
      <w:hyperlink r:id="rId14" w:anchor="/document/12180849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приказом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Минфина РФ от 01.12.2010 N 157н "Об утверждении единого плана счетов бухгалтерского учета для органов государственной власти (государственных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инструкций по его применению" (в ред. </w:t>
      </w:r>
      <w:hyperlink r:id="rId15" w:anchor="/document/71550852/entry/500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от 16.11.2016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), </w:t>
      </w:r>
      <w:hyperlink r:id="rId16" w:anchor="/document/12133295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приказом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Минфина РФ от 13.10.2003 N 91н "Об утверждении Методических указаний по бухгалтерскому учету основных средств" (ред. </w:t>
      </w:r>
      <w:hyperlink r:id="rId17" w:anchor="/document/12183308/entry/1007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от 24.12.2010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), </w:t>
      </w:r>
      <w:hyperlink r:id="rId18" w:anchor="/document/12122835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приказом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Минфина РФ от 30.03.2001 N 26н "Об утверждении Положения по бухгалтерскому учету "Учет основных средств" ПБУ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6/01" (в ред. </w:t>
      </w:r>
      <w:hyperlink r:id="rId19" w:anchor="/document/71418106/entry/1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от 16.05.2016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), </w:t>
      </w:r>
      <w:hyperlink r:id="rId20" w:anchor="/document/12112848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приказом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Минфина РФ от 29.07.1998 N 34н "Об утверждении Положения по ведению бухгалтерского учета и бухгалтерской отчетности в Российской Федерации" (в ред. </w:t>
      </w:r>
      <w:hyperlink r:id="rId21" w:anchor="/document/71658276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от 29.03.2017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), </w:t>
      </w:r>
      <w:hyperlink r:id="rId22" w:anchor="/document/17146712/entry/100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1.1. Действие настоящего Положения распространяется на объекты муниципального имущества (основные средства), являющиеся муниципальной собственностью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принятые к бухгалтерскому учету и закрепленные на праве хозяйственного ведения за муниципальными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казенными учреждениями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принятые к бухгалтерскому учету органами местного самоуправления;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учитываемые в муниципальной казне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недвижимое имущество, а также особо ценное движимое имущество, закрепленное за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казенными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 учреждениями на праве оперативного управления или приобретенного данными учреждениями за счет средств, выделенных собственником на приобретение такого имущества.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1.2. Владение, распоряжение и управление муниципальным имуществом осуществляется в соответствие с "</w:t>
      </w:r>
      <w:hyperlink r:id="rId23" w:anchor="/document/17108895/entry/100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Порядком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 управления и распоряжения имуществом, находящимся в муниципальной собственности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1.3. Списание 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определение технического состояния каждой единицы;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оформление необходимой документации;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получение необходимых согласований и разрешений на списание;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списание с балансового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забалансового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>) учета в предприятии, учреждении;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демонтаж, разборка;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выбраковка и оприходование возможных материальных ценностей;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утилизация вторичного сырья;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исключение объекта основных средств из реестра муниципальной собственности.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1.4. Муниципальное имущество, закрепленное на праве хозяйственного ведения или оперативного управления за муниципальными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казенными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учреждениями, а также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имущество, составляющее муниципальную казну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образования списывается</w:t>
      </w:r>
      <w:proofErr w:type="gramEnd"/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с балансов по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последующим основаниям: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а)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пришедшее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в негодность вследствие морального или физического износа, стихийных бедствий и иной чрезвычайной ситуации;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б) ликвидация по аварии;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в) частичная ликвидация при выполнении работ по реконструкции либо модернизации;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г) нарушение нормальных условий эксплуатации;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д) хищение или уничтожение имущества;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е)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ж) по другим причинам.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1.5. Объекты муниципального имущества подлежат списанию лишь в тех случаях, когда восстановить их невозможно или экономически нецелесообразно, а также когда они не могут быть переданы другим муниципальным организациям (органам местного самоуправления). Начисленный износ в размере 100 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66042A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1.6. Муниципальное имущество, переданное в хозяйственное ведение, оперативное управление, в аренду (безвозмездное пользование) и др., списывается при обращении в установленном ниже порядке.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3A90" w:rsidRDefault="0066042A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Порядок списания объектов муниципального имущества </w:t>
      </w:r>
    </w:p>
    <w:p w:rsidR="0066042A" w:rsidRDefault="0066042A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и исключения их из реестра муниципального имущества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2.1. Определение непригодности объектов муниципального имущества и составление соответствующих документов балансодержателем.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2.1.1.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Для определения непригодности основных средств, невозможности или нецелесообразности их восстановления (ремонта, реконструкции, модернизации), а также для оформления необходимой документации на списание на муниципальных предприятиях и в учреждениях создается постоянно действующая комиссия, в состав которой входят руководитель либо заместитель руководителя балансодержателя, главный бухгалтер (бухгалтер), лица, на которые возложена ответственность за сохранность соответствующих объектов, и иные лица.</w:t>
      </w:r>
      <w:proofErr w:type="gramEnd"/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 компетенцию комиссии входят: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а) осмотр предлагаемого к списанию объекта с использованием необходимой технической документации и данных бухгалтерского учета,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установление непригодности объекта к восстановлению и дальнейшему использованию;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б) принятие решения по вопросу о целесообразности (пригодности) дальнейшего использования муниципального имущества, о возможности и эффективности его восстановления, возможности использования отдельных узлов, деталей, конструкций и материалов списываемого объекта и их оценка исходя из рыночных цен;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в) установление непригодности объекта к восстановлению и дальнейшему использованию;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г) установление причин списания объекта (физический и (или) моральный износ; нарушение нормальных условий содержания и (или) эксплуатации; аварии, стихийные бедствия и иные чрезвычайные ситуации, подтверждённые документально; длительное неиспользование для управленческих нужд и иные причины, которые привели к необходимости списания имущества);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д) выявление лиц, по вине которых произошло преждевременное выбытие основных средств из эксплуатации, внесение предложений о привлечении этих лиц к ответственности, установленной действующим законодательством Российской Федерации;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е)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изъятием из списываемых основных средств годных узлов, деталей, материалов, цветных и драгоценных металлов, определение веса и сдача на соответствующий склад;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ж) подготовка и проверка акта о списании муниципального имущества (далее - акт о списании) в зависимости от вида списываемого имущества по утверждённым действующим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унифицированным формам и формирование пакета документов в соответствии с перечнем, утверждаемым </w:t>
      </w:r>
      <w:hyperlink r:id="rId24" w:anchor="/document/46224568/entry/1001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приложением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к настоящему Положению.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Распорядительным актом на комиссию могут быть возложены дополнительные полномочия, направленные на обеспечение использования муниципального имущества по целевому назначению, в том числе при проведении инвентаризации, а также при своевременной подготовке и принятии решений о списании имущества.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При списании с бухгалтерского учета муниципальных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казенных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учреждений, органов местного самоуправления, а также при исключении из муниципальной казны основных средств, выбывших вследствие утраты (аварий, кражи, пожара, стихийного бедствия, действия непреодолимой силы), к акту о списании прилагается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акт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об утрате (аварии, кражи, пожара, стихийного бедствия, действия непреодолимой силы), материалы внутреннего расследования с указанием мер, принятых в отношении виновных лиц.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Руководитель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казенного учреждения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обязан немедленно информировать в письменной форме администрацию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о фактах утраты имущества.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2.1.2. В случаях, когда в результате проведенного расследования по определению причин преждевременного выхода из строя имущества установлены виновные лица, руководитель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 учреждения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обязан принять меры по привлечению виновных лиц к ответственности, предусмотренной действующим законодательством Российской Федерации. Материалы расследования, приказ руководителя о принятых мерах, соответствующий акт в количестве 2 экземпляров представляются в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бухгалтерию 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2.1.3.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работы комиссии руководитель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 направляет в администрацию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ходатайство о списании муниципального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имущества, акты на списание основных средств, заключение о непригодности муниципального имущества к дальнейшему использованию, невозможности или нецелесообразности его восстановления (ремонта, реконструкции, модернизации) и другие необходимые документы (предусмотренные в </w:t>
      </w:r>
      <w:proofErr w:type="spellStart"/>
      <w:r w:rsidR="000322FA" w:rsidRPr="00873A90">
        <w:fldChar w:fldCharType="begin"/>
      </w:r>
      <w:r w:rsidR="000322FA" w:rsidRPr="00873A90">
        <w:instrText xml:space="preserve"> HYPERLINK "https://internet.garant.ru/" \l "/document/46224568/entry/211" </w:instrText>
      </w:r>
      <w:r w:rsidR="000322FA" w:rsidRPr="00873A90">
        <w:fldChar w:fldCharType="separate"/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п.п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>. 2.1.1</w:t>
      </w:r>
      <w:r w:rsidR="000322FA" w:rsidRPr="00873A90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 и </w:t>
      </w:r>
      <w:hyperlink r:id="rId25" w:anchor="/document/46224568/entry/212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2.1.2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26" w:anchor="/document/46224568/entry/202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2.2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. настоящего Положения).</w:t>
      </w:r>
      <w:proofErr w:type="gramEnd"/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рассматривает представленные документы в течение 30 календарных дней, с момента их поступления. При необходимости данный срок может быть продлен на период проведения выездного визуального осмотра, о чем балансодержатель уведомляется в письменной форме.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2.1.4. Списание недвижимого муниципального имущества, а также разборка, демонтаж, ликвидация (снос) без согласия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не допускается.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2.1.5. Списание движимого муниципального имущества, а также разборка, демонтаж, ликвидация (с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нос) без согласия администрации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, которое дается в форме постановления, не допускается.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2.1.6. Списание движ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имого муниципального имущества,</w:t>
      </w:r>
      <w:r w:rsidR="00873A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не относящегося к объектам недвижимости, автотранспортным средствам, балансовой стоимостью до 10 (десяти) тысяч рублей, подлежат списанию по распоряжению руководителя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 учреждения.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2.2. Особенности списания объектов основных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2.2.1. Списание объектов недвижимого имущества.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При списании объектов недвижимого имущества (здания, сооружения) глава администрации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руководитель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 учреж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дения после получения заключения о техническом состоянии объекта недвижимости, составленного соответствующими специалистами, создает комиссию по проверке технического состояния предлагаемых к списанию основных средств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Акт проверки технического состояния предлагаемого к списанию имущества должен содержать подробное описание объекта недвижимости с указанием года ввода в эксплуатацию, дефектов и степени износа его конструктивных элементов. В акте должна быть отражена целесообразность списания объекта или должен содержаться мотивированный отказ в списании.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Техническое состояние объекта (целесообразность его эксплуатации) может определяться соответствующей комиссией на основании заключений следующих специалистов (специализированных организаций):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 случае отсутствия у организации работников, обладающих специальными знаниями, для участия в заседаниях комиссии по решению председателя комиссии могут приглашаться эксперты. Эксперты включаются в состав комиссии на добровольной основе.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 то же время экспертом не может быть лицо организации, на которое возложены обязанности, связанные с непосредственной материальной ответственностью за материальные ценности, исследуемые в целях принятия решения о списании муниципального имущества;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2) Специалистов необходимой квалификации, привлеченных, например, из других учреждений, подведомственных соответствующему главному распорядителю бюджетных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3) Специализированных организаций (экспертов).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Первоначальное заключение о техническом состоянии объекта основных средств дается комиссией муниципального унитарного предприятия или учреждения по поступлению и выбытию основных средств. В случае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если квалификация специалистов, состоящих в комиссии, позволяет сделать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однозначный вывод о непригодности объекта к дальнейшей эксплуатации, первоначальное решение о необходимости списания принимается данной комиссией. Если в штате муниципального унитарного предприятия или учреждения отсутствуют специалисты необходимой квалификации, рассматривается возможность их привлечения из других учреждений либо привлекается специализированная организация, с которой заключается соответствующий договор.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2.2.2. Списание автотранспортных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Автотранспортные средства списываются постановлением администрации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основании акта о списании, заключения о техническом состоянии автотранспортного средства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акт), согласно обращению балансодержателя или пользователя.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Заключение о техническом состоянии автотранспортного средства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 составляется специализированной организацией, осуществляющей обслуживание, ремонт, оценку технического состояния транспортных средств и имеющей лицензию на данный вид деятельности. Заключение о техническом состоянии автотранспортного средства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 должно содержать следующие реквизиты: дату проведения осмотра, подробное описание объекта с указанием номера двигателя и кузова (шасси, рамы) автотранспортного средства, наименование балансодержателя объекта, реквизиты организации, выдавшей техническое заключение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акт). К заключению прилагаются: копия технического паспорта транспортного средства; фотография списываемого транспортного средства (общий вид, государственный номер, номер двигателя, номер шасси).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2.2.3. Списание компьютерной техники, оргтехники, сложной бытовой техники и бытовой радиоэлектронной аппаратуры.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При списании компьютерной техники, оргтехники, сложной бытовой техники и бытовой радиоэлектронной аппаратуры руководитель предприятия или учреждения в дополнение к документам, указанным в </w:t>
      </w:r>
      <w:hyperlink r:id="rId27" w:anchor="/document/46224568/entry/213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п. 2.1.3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настоящего Положения, прикладывает заключение о техническом состоянии объекта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Заключение о техническом состоянии объекта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 составляется специализированной организацией или индивидуальными предпринимателями,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оказывающих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услуги по ремонту и обслуживанию соответствующего оборудования. Заключение о техническом состоянии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 должно содержать следующие реквизиты: дату проведения осмотра, подробное описание объекта с указанием его заводского и (или) инвентарного номера, наименование балансодержателя объекта, реквизиты организации, выдавшей техническое заключение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2.2.4. Списание прочих основных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Заключение о техническом состоянии объекта прочих основных средств дается комиссией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учреждения. В случае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если квалификация специалистов, состоящих в комиссии, позволяет сделать однозначный вывод о непригодности объекта к дальнейшей эксплуатации, невозможности или нецелесообразности его восстановления (ремонта, реконструкции, модернизации), первоначальное решение о необходимости списания принимается данной комиссией. Если в штате муниципального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 отсутствуют специалисты необходимой квалификации, рассматривается возможность их привлечения из других учреждений либо привлекается специализированная организация, с которой заключается соответствующий договор.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Для получения разрешения на списание прочих основных средств руководителями муниципальных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казенных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учреждений направляются в администрацию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сопроводительное письмо, подписанное руководителем муниципального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акты о списании муниципального имущества;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заключение комиссии муниципальных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казенных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учреждений о непригодности муниципального имущества к дальнейшему использованию, невозможности или нецелесообразности его восстановления (ремонта, реконструкции, модернизации).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Акты о списании прочих основных средств согласовываются с главой администрации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2.3. В случае если представленные муниципальным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казенным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учреждением документы содержат недостоверную и (или) неполную информацию о предлагаемых к списанию объектах, администрация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2.4.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в месячный срок с даты издания муниципального правового акта о списании объектов муниципального имущества осуществляет постановку в муниципальную казну высвободившихся в результате списания материалов, а также узлов, агрегатов и прочих деталей, годных для дальнейшего использования (только для имущества, составляющего муниципальную казну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2.5. До получения разрешительных документов на списание имущества и утверждения актов о его списании не допускаются разборка и (или) уничтожение имущества, а также его отчуждение.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2.6. Отчет о списании имущества.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2.6.1. По результатам проведения процедуры списания балансодержатель представляет в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бухгалтерию администрации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2.6.1.1. В течение 3 месяцев с момента согласования при списании недвижимого имущества: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документ, подтверждающий аннулирование записи в Едином государственном реестре прав на недвижимое имущество и сделок с ним о правах на объект недвижимого имущества;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документ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подтверждающий снятие объекта с кадастрового учета;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информацию о результатах утилизации объекта.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акт о списании объекта, утвержденный руководителем муниципального унитарного предприятия, учреждения либо иным уполномоченным лицом.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2.6.1.2. В течение 2 месяцев с момента согласования при списании движимого имущества: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информацию о результатах утилизации объекта;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справку о снятии транспортного средства с учета (при списании транспортных средств);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акт о списании объекта, утвержденный руководителем муниципального унитарного предприятия, учреждения либо иным уполномоченным лицом.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2.6.2. Ценности, поступившие от выбытия основных средств, а также расходы, связанные с выбытием основных средств, приходуются по соответствующим счетам и отражаются в бухгалтерском учете муниципального унитарного предприятия, учреждения в соответствии с требованиями, предусмотренными действующим законодательством Российской Федерации.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Все детали, узлы и агрегаты разобранного и демонтированного имущества, пригодные для ремонта других объектов основных средств, а также материалы, полученные от ликвидации основных средств, приходуются как лом или утиль по цене возможного использования или реализации, а непригодные детали и материалы приходуются как вторичное сырье.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Учет, хранение, использование и списание лома и отходов черных, цветных металлов, а также утильсырья осуществляются в порядке, установленном для первичного сырья, материалов готовой продукции.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2.7. Исключение основных средств из реестра муниципальной собственности администрации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Реестр).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2.7.1. Списанные основные средства подлежат исключению из Реестра.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Основанием для исключения основных средств из Реестра является: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дача согласия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Главы 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на списание недвижимого имущества, постановление главы администрации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и акт на списание в зависимости от вида списываемого имущества. В соответствии с </w:t>
      </w:r>
      <w:hyperlink r:id="rId28" w:anchor="/document/70951956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Приказом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Министерства Финансов Российской Федерации от 30.03.2015 N 52н применяется </w:t>
      </w:r>
      <w:hyperlink r:id="rId29" w:anchor="/document/70951956/entry/204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форма 0504104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"Акт о списании объектов нефинансовых активов (кроме транспортного средства)" и </w:t>
      </w:r>
      <w:hyperlink r:id="rId30" w:anchor="/document/70951956/entry/205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форма 0504105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"Акт о списании транспортного средства".</w:t>
      </w:r>
    </w:p>
    <w:p w:rsidR="0066042A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2.7.2.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представления администрацией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всех необходимых документов (</w:t>
      </w:r>
      <w:hyperlink r:id="rId31" w:anchor="/document/46224568/entry/1001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приложение N 1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 дает согласие на списание недвижимого имущества издает постановление о списании и его исключении из Реестра, вносит соответствующую запись в реестр.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3. Заключительные положения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472" w:rsidRPr="00873A90" w:rsidRDefault="00A44472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472" w:rsidRPr="00873A90" w:rsidRDefault="00A44472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472" w:rsidRPr="00873A90" w:rsidRDefault="00A44472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472" w:rsidRPr="00873A90" w:rsidRDefault="00A44472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472" w:rsidRPr="00873A90" w:rsidRDefault="00A44472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3A90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 w:rsidRPr="00873A90">
        <w:rPr>
          <w:rFonts w:ascii="Courier New" w:eastAsia="Times New Roman" w:hAnsi="Courier New" w:cs="Courier New"/>
          <w:lang w:eastAsia="ru-RU"/>
        </w:rPr>
        <w:br/>
        <w:t>к </w:t>
      </w:r>
      <w:hyperlink r:id="rId32" w:anchor="/document/46224568/entry/1000" w:history="1">
        <w:r w:rsidRPr="00873A90">
          <w:rPr>
            <w:rFonts w:ascii="Courier New" w:eastAsia="Times New Roman" w:hAnsi="Courier New" w:cs="Courier New"/>
            <w:lang w:eastAsia="ru-RU"/>
          </w:rPr>
          <w:t>Положению</w:t>
        </w:r>
      </w:hyperlink>
      <w:r w:rsidRPr="00873A90">
        <w:rPr>
          <w:rFonts w:ascii="Courier New" w:eastAsia="Times New Roman" w:hAnsi="Courier New" w:cs="Courier New"/>
          <w:lang w:eastAsia="ru-RU"/>
        </w:rPr>
        <w:br/>
        <w:t>о порядке списания муниципального</w:t>
      </w:r>
      <w:r w:rsidRPr="00873A90">
        <w:rPr>
          <w:rFonts w:ascii="Courier New" w:eastAsia="Times New Roman" w:hAnsi="Courier New" w:cs="Courier New"/>
          <w:lang w:eastAsia="ru-RU"/>
        </w:rPr>
        <w:br/>
        <w:t>имущества (основных средств), находящегося</w:t>
      </w:r>
      <w:r w:rsidRPr="00873A90">
        <w:rPr>
          <w:rFonts w:ascii="Courier New" w:eastAsia="Times New Roman" w:hAnsi="Courier New" w:cs="Courier New"/>
          <w:lang w:eastAsia="ru-RU"/>
        </w:rPr>
        <w:br/>
        <w:t xml:space="preserve">на балансе муниципальных </w:t>
      </w:r>
      <w:r w:rsidR="00E53934" w:rsidRPr="00873A90">
        <w:rPr>
          <w:rFonts w:ascii="Courier New" w:eastAsia="Times New Roman" w:hAnsi="Courier New" w:cs="Courier New"/>
          <w:lang w:eastAsia="ru-RU"/>
        </w:rPr>
        <w:t>казенных</w:t>
      </w:r>
      <w:r w:rsidRPr="00873A90">
        <w:rPr>
          <w:rFonts w:ascii="Courier New" w:eastAsia="Times New Roman" w:hAnsi="Courier New" w:cs="Courier New"/>
          <w:lang w:eastAsia="ru-RU"/>
        </w:rPr>
        <w:br/>
        <w:t>учреждений, а также имущества, составляющего</w:t>
      </w:r>
      <w:r w:rsidRPr="00873A90">
        <w:rPr>
          <w:rFonts w:ascii="Courier New" w:eastAsia="Times New Roman" w:hAnsi="Courier New" w:cs="Courier New"/>
          <w:lang w:eastAsia="ru-RU"/>
        </w:rPr>
        <w:br/>
        <w:t xml:space="preserve">казну </w:t>
      </w:r>
      <w:r w:rsidR="00E53934" w:rsidRPr="00873A90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Default="0066042A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br/>
        <w:t>документов на списание основных средств</w:t>
      </w:r>
    </w:p>
    <w:p w:rsidR="00873A90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 При списании основных средств, указанных в </w:t>
      </w:r>
      <w:hyperlink r:id="rId33" w:anchor="/document/46224568/entry/104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пункте 1.4.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 настоящего Положения, балансодержатель представляет в администрацию </w:t>
      </w:r>
      <w:r w:rsidR="00E53934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документы: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1.1. Заявление на имя главы администрации </w:t>
      </w:r>
      <w:r w:rsidR="00E53934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1.2. Перечень объектов, подлежащих списанию, с указанием конкретных причин списания объекта.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1.3. Инвентарную карточку учета основных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1.4. Акты на списание основных средств (в 2-х экземплярах):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акт о ликвидации основных средств по </w:t>
      </w:r>
      <w:hyperlink r:id="rId34" w:anchor="/document/70951956/entry/204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форме 0504104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"Акт о списании объектов нефинансовых активов (кроме транспортных средств)";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акт о ликвидации автотранспортных средств по </w:t>
      </w:r>
      <w:hyperlink r:id="rId35" w:anchor="/document/70951956/entry/205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форме 0504105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"Акт о списании транспортного средства";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1.5. Копия технического паспорта списываемого транспортного средства.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1.6. Копия приказа о создании постоянно действующей комиссии по списанию основных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1.7. Копия протокола заседания комиссии по подготовке и принятию решения о списании объектов муниципального имущества;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1.8. 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 независимой экспертизы.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 При списании основных средств, утраченных вследствие кражи, пожара, аварий и других чрезвычайных ситуаций, в администрацию </w:t>
      </w:r>
      <w:r w:rsidR="00E53934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дополнительно представляются: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документ, подтверждающий факт утраты имущества (акт об аварии, копию постановления о возбуждении уголовного дела либо об отказе в его возбуждении, справка пожарной инспекции о факте пожара и т.п.);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объяснительные записки руководителя муниципального </w:t>
      </w:r>
      <w:r w:rsidR="00E53934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 и материально-ответственных лиц о факте утраты имущества с указанием сведений о возмещении ущерба виновными лицами;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копия приказа о наказании лиц, виновных в преждевременном выбытии основных средств из эксплуатации.</w:t>
      </w:r>
    </w:p>
    <w:p w:rsidR="009E3518" w:rsidRPr="00873A90" w:rsidRDefault="009E3518" w:rsidP="00873A9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9E3518" w:rsidRPr="00873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4E"/>
    <w:rsid w:val="000322FA"/>
    <w:rsid w:val="00095AD9"/>
    <w:rsid w:val="002A6044"/>
    <w:rsid w:val="00451217"/>
    <w:rsid w:val="004E55ED"/>
    <w:rsid w:val="0061674E"/>
    <w:rsid w:val="0066042A"/>
    <w:rsid w:val="00725B85"/>
    <w:rsid w:val="00744ECB"/>
    <w:rsid w:val="00770D57"/>
    <w:rsid w:val="007B2966"/>
    <w:rsid w:val="008016F3"/>
    <w:rsid w:val="00873A90"/>
    <w:rsid w:val="0099250C"/>
    <w:rsid w:val="009E3518"/>
    <w:rsid w:val="00A4305D"/>
    <w:rsid w:val="00A44472"/>
    <w:rsid w:val="00BB2ABB"/>
    <w:rsid w:val="00BB4A0C"/>
    <w:rsid w:val="00C72486"/>
    <w:rsid w:val="00DF7FF2"/>
    <w:rsid w:val="00E53934"/>
    <w:rsid w:val="00F2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16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B2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2A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16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B2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2A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30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6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7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92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95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1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1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0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2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04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4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8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82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9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22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78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0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82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4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44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6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0999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34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93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3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0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2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6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6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8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0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3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3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5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93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9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9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0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8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8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3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9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5;&#1086;&#1083;&#1086;&#1091;&#1089;&#1090;&#1085;&#1077;&#1085;&#1089;&#1082;&#1086;&#1077;.&#1088;&#1092;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E6A05-06EA-428B-945F-BCE39D0EA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3846</Words>
  <Characters>21925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</cp:revision>
  <cp:lastPrinted>2025-03-29T07:45:00Z</cp:lastPrinted>
  <dcterms:created xsi:type="dcterms:W3CDTF">2025-03-10T08:39:00Z</dcterms:created>
  <dcterms:modified xsi:type="dcterms:W3CDTF">2025-03-29T07:45:00Z</dcterms:modified>
</cp:coreProperties>
</file>