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24F12" w14:textId="401C90E4" w:rsidR="008E29B3" w:rsidRDefault="008E29B3" w:rsidP="008E29B3">
      <w:pPr>
        <w:pStyle w:val="a3"/>
        <w:spacing w:before="0" w:beforeAutospacing="0" w:after="0" w:afterAutospacing="0" w:line="288" w:lineRule="atLeast"/>
        <w:jc w:val="both"/>
      </w:pPr>
      <w:r>
        <w:rPr>
          <w:rFonts w:ascii="Arial" w:hAnsi="Arial" w:cs="Arial"/>
          <w:b/>
          <w:bCs/>
        </w:rPr>
        <w:t>С 1 января 2025 года вв</w:t>
      </w:r>
      <w:r>
        <w:rPr>
          <w:rFonts w:ascii="Arial" w:hAnsi="Arial" w:cs="Arial"/>
          <w:b/>
          <w:bCs/>
        </w:rPr>
        <w:t xml:space="preserve">едены </w:t>
      </w:r>
      <w:r>
        <w:rPr>
          <w:rFonts w:ascii="Arial" w:hAnsi="Arial" w:cs="Arial"/>
          <w:b/>
          <w:bCs/>
        </w:rPr>
        <w:t>новые штрафы в сфере оборота древесины</w:t>
      </w:r>
    </w:p>
    <w:p w14:paraId="18BFBC25" w14:textId="77777777" w:rsidR="008E29B3" w:rsidRDefault="008E29B3" w:rsidP="008E29B3">
      <w:pPr>
        <w:pStyle w:val="a3"/>
        <w:spacing w:before="0" w:beforeAutospacing="0" w:after="0" w:afterAutospacing="0" w:line="288" w:lineRule="atLeast"/>
        <w:jc w:val="both"/>
      </w:pPr>
    </w:p>
    <w:p w14:paraId="2C64CB13" w14:textId="38BEC991" w:rsidR="008E29B3" w:rsidRDefault="008E29B3" w:rsidP="008E29B3">
      <w:pPr>
        <w:pStyle w:val="a3"/>
        <w:spacing w:before="0" w:beforeAutospacing="0" w:after="0" w:afterAutospacing="0" w:line="288" w:lineRule="atLeast"/>
        <w:ind w:firstLine="708"/>
        <w:jc w:val="both"/>
      </w:pPr>
      <w:r>
        <w:t>Ф</w:t>
      </w:r>
      <w:r>
        <w:t>едеральны</w:t>
      </w:r>
      <w:r>
        <w:t>м</w:t>
      </w:r>
      <w:r>
        <w:t xml:space="preserve"> закон</w:t>
      </w:r>
      <w:r>
        <w:t>ом</w:t>
      </w:r>
      <w:r>
        <w:t xml:space="preserve"> от 08.07.2024 N 165-ФЗ</w:t>
      </w:r>
      <w:r>
        <w:t xml:space="preserve"> </w:t>
      </w:r>
      <w:r>
        <w:t>"О внесении изменений в Кодекс Российской Федерации об административных правонарушениях"</w:t>
      </w:r>
      <w:r>
        <w:t xml:space="preserve"> введены новые штрафы в сфере оборота древесины, </w:t>
      </w:r>
      <w:r w:rsidR="00562A21">
        <w:t xml:space="preserve">которые применимы </w:t>
      </w:r>
      <w:bookmarkStart w:id="0" w:name="_GoBack"/>
      <w:bookmarkEnd w:id="0"/>
      <w:r>
        <w:t xml:space="preserve">с 01.01.2025: </w:t>
      </w:r>
      <w:r>
        <w:t xml:space="preserve"> </w:t>
      </w:r>
    </w:p>
    <w:p w14:paraId="10FF6FDA" w14:textId="77E0DCD8" w:rsidR="008E29B3" w:rsidRDefault="008E29B3" w:rsidP="008E29B3">
      <w:pPr>
        <w:pStyle w:val="a3"/>
        <w:spacing w:before="168" w:beforeAutospacing="0" w:after="0" w:afterAutospacing="0" w:line="288" w:lineRule="atLeast"/>
        <w:ind w:firstLine="708"/>
        <w:jc w:val="both"/>
      </w:pPr>
      <w:r>
        <w:t>- перевозка древесины или продукции ее переработки на автомобилях без тех</w:t>
      </w:r>
      <w:r>
        <w:t xml:space="preserve">нических средств </w:t>
      </w:r>
      <w:r>
        <w:t>контроля движения. Штраф для юр</w:t>
      </w:r>
      <w:r>
        <w:t xml:space="preserve">идических лиц </w:t>
      </w:r>
      <w:r>
        <w:t>- от 200</w:t>
      </w:r>
      <w:r>
        <w:t>000</w:t>
      </w:r>
      <w:r>
        <w:t xml:space="preserve"> до 400</w:t>
      </w:r>
      <w:r>
        <w:t>000</w:t>
      </w:r>
      <w:r>
        <w:t xml:space="preserve"> руб., </w:t>
      </w:r>
      <w:r>
        <w:t xml:space="preserve">для индивидуальных предпринимателей - </w:t>
      </w:r>
      <w:r>
        <w:t>от 100</w:t>
      </w:r>
      <w:r>
        <w:t>000</w:t>
      </w:r>
      <w:r>
        <w:t xml:space="preserve"> до 200</w:t>
      </w:r>
      <w:r>
        <w:t>000</w:t>
      </w:r>
      <w:r>
        <w:t xml:space="preserve"> руб., </w:t>
      </w:r>
      <w:r>
        <w:t xml:space="preserve">для </w:t>
      </w:r>
      <w:r>
        <w:t>должностных лиц - от 20</w:t>
      </w:r>
      <w:r>
        <w:t>000</w:t>
      </w:r>
      <w:r>
        <w:t xml:space="preserve"> до 40</w:t>
      </w:r>
      <w:r>
        <w:t>000</w:t>
      </w:r>
      <w:r>
        <w:t xml:space="preserve"> руб.; </w:t>
      </w:r>
    </w:p>
    <w:p w14:paraId="3272B053" w14:textId="3EEB07B7" w:rsidR="008E29B3" w:rsidRDefault="008E29B3" w:rsidP="008E29B3">
      <w:pPr>
        <w:pStyle w:val="a3"/>
        <w:spacing w:before="168" w:beforeAutospacing="0" w:after="0" w:afterAutospacing="0" w:line="288" w:lineRule="atLeast"/>
        <w:ind w:firstLine="708"/>
        <w:jc w:val="both"/>
      </w:pPr>
      <w:r>
        <w:t xml:space="preserve">- </w:t>
      </w:r>
      <w:proofErr w:type="spellStart"/>
      <w:r>
        <w:t>непередача</w:t>
      </w:r>
      <w:proofErr w:type="spellEnd"/>
      <w:r>
        <w:t xml:space="preserve"> в ФГИС ЛК информации о перемещении такого транспорта. Штраф для юр</w:t>
      </w:r>
      <w:r>
        <w:t xml:space="preserve">идических лиц </w:t>
      </w:r>
      <w:r>
        <w:t>- от 200</w:t>
      </w:r>
      <w:r>
        <w:t>000</w:t>
      </w:r>
      <w:r>
        <w:t xml:space="preserve"> до 400</w:t>
      </w:r>
      <w:r>
        <w:t xml:space="preserve">000 </w:t>
      </w:r>
      <w:r>
        <w:t xml:space="preserve">руб., </w:t>
      </w:r>
      <w:r>
        <w:t xml:space="preserve">индивидуальных предпринимателей </w:t>
      </w:r>
      <w:r>
        <w:t>- от 100</w:t>
      </w:r>
      <w:r>
        <w:t>000</w:t>
      </w:r>
      <w:r>
        <w:t xml:space="preserve"> до 200</w:t>
      </w:r>
      <w:r>
        <w:t xml:space="preserve">000 </w:t>
      </w:r>
      <w:r>
        <w:t xml:space="preserve">руб., </w:t>
      </w:r>
      <w:r>
        <w:t xml:space="preserve">для </w:t>
      </w:r>
      <w:r>
        <w:t>должностных лиц - от 20</w:t>
      </w:r>
      <w:r>
        <w:t>000</w:t>
      </w:r>
      <w:r>
        <w:t xml:space="preserve"> до 40</w:t>
      </w:r>
      <w:r>
        <w:t>000</w:t>
      </w:r>
      <w:r>
        <w:t xml:space="preserve"> руб.; </w:t>
      </w:r>
    </w:p>
    <w:p w14:paraId="74E3277B" w14:textId="40E16D8B" w:rsidR="008E29B3" w:rsidRDefault="008E29B3" w:rsidP="008E29B3">
      <w:pPr>
        <w:pStyle w:val="a3"/>
        <w:spacing w:before="168" w:beforeAutospacing="0" w:after="0" w:afterAutospacing="0" w:line="288" w:lineRule="atLeast"/>
        <w:ind w:firstLine="708"/>
        <w:jc w:val="both"/>
      </w:pPr>
      <w:r>
        <w:t xml:space="preserve">- </w:t>
      </w:r>
      <w:proofErr w:type="spellStart"/>
      <w:r>
        <w:t>непередача</w:t>
      </w:r>
      <w:proofErr w:type="spellEnd"/>
      <w:r>
        <w:t xml:space="preserve"> в государственный лесной реестр сведений (передача заведомо ложных сведений), в частности, об адресах и владельцах объектов лесоперерабатывающей инфраструктуры. Штраф для юр</w:t>
      </w:r>
      <w:r>
        <w:t xml:space="preserve">идических </w:t>
      </w:r>
      <w:r>
        <w:t>лиц - от 100</w:t>
      </w:r>
      <w:r>
        <w:t>000</w:t>
      </w:r>
      <w:r>
        <w:t xml:space="preserve"> до 200</w:t>
      </w:r>
      <w:r>
        <w:t xml:space="preserve">000 </w:t>
      </w:r>
      <w:r>
        <w:t>руб., граждан - от 25</w:t>
      </w:r>
      <w:r>
        <w:t>000</w:t>
      </w:r>
      <w:r>
        <w:t xml:space="preserve"> до 50</w:t>
      </w:r>
      <w:r>
        <w:t>000</w:t>
      </w:r>
      <w:r>
        <w:t xml:space="preserve"> руб., должностных лиц - от 50</w:t>
      </w:r>
      <w:r>
        <w:t>000</w:t>
      </w:r>
      <w:r>
        <w:t xml:space="preserve"> до 100</w:t>
      </w:r>
      <w:r>
        <w:t>000</w:t>
      </w:r>
      <w:r>
        <w:t xml:space="preserve"> руб.; </w:t>
      </w:r>
    </w:p>
    <w:p w14:paraId="496E96E3" w14:textId="08DE4557" w:rsidR="008E29B3" w:rsidRDefault="008E29B3" w:rsidP="008E29B3">
      <w:pPr>
        <w:pStyle w:val="a3"/>
        <w:spacing w:before="168" w:beforeAutospacing="0" w:after="0" w:afterAutospacing="0" w:line="288" w:lineRule="atLeast"/>
        <w:ind w:firstLine="708"/>
        <w:jc w:val="both"/>
      </w:pPr>
      <w:r>
        <w:t xml:space="preserve">- </w:t>
      </w:r>
      <w:proofErr w:type="spellStart"/>
      <w:r>
        <w:t>непередача</w:t>
      </w:r>
      <w:proofErr w:type="spellEnd"/>
      <w:r>
        <w:t xml:space="preserve"> или несвоевременная передача некоторой информации (передача заведомо ложных сведений) об обороте древесины, которая нужна для формирования отчета о балансе древесины и отчета о древесине и продукции ее переработки. Штраф для юр</w:t>
      </w:r>
      <w:r>
        <w:t xml:space="preserve">идических </w:t>
      </w:r>
      <w:proofErr w:type="gramStart"/>
      <w:r>
        <w:t xml:space="preserve">лиц </w:t>
      </w:r>
      <w:r>
        <w:t xml:space="preserve"> -</w:t>
      </w:r>
      <w:proofErr w:type="gramEnd"/>
      <w:r>
        <w:t xml:space="preserve"> от 100</w:t>
      </w:r>
      <w:r w:rsidR="00562A21">
        <w:t>000</w:t>
      </w:r>
      <w:r>
        <w:t xml:space="preserve"> до 200</w:t>
      </w:r>
      <w:r w:rsidR="00562A21">
        <w:t>000</w:t>
      </w:r>
      <w:r>
        <w:t xml:space="preserve"> руб., </w:t>
      </w:r>
      <w:r>
        <w:t>индивидуальных предпринимателей</w:t>
      </w:r>
      <w:r>
        <w:t xml:space="preserve"> - от 7</w:t>
      </w:r>
      <w:r w:rsidR="00562A21">
        <w:t>000</w:t>
      </w:r>
      <w:r>
        <w:t xml:space="preserve"> до 25</w:t>
      </w:r>
      <w:r w:rsidR="00562A21">
        <w:t>000</w:t>
      </w:r>
      <w:r>
        <w:t xml:space="preserve"> руб., </w:t>
      </w:r>
      <w:r>
        <w:t xml:space="preserve">для </w:t>
      </w:r>
      <w:r>
        <w:t>должностных лиц - от 5</w:t>
      </w:r>
      <w:r w:rsidR="00562A21">
        <w:t>000</w:t>
      </w:r>
      <w:r>
        <w:t xml:space="preserve"> до 20</w:t>
      </w:r>
      <w:r w:rsidR="00562A21">
        <w:t>000</w:t>
      </w:r>
      <w:r>
        <w:t xml:space="preserve"> руб.; </w:t>
      </w:r>
    </w:p>
    <w:p w14:paraId="329F7063" w14:textId="084ADCCF" w:rsidR="008E29B3" w:rsidRDefault="008E29B3" w:rsidP="008E29B3">
      <w:pPr>
        <w:pStyle w:val="a3"/>
        <w:spacing w:before="168" w:beforeAutospacing="0" w:after="0" w:afterAutospacing="0" w:line="288" w:lineRule="atLeast"/>
        <w:ind w:firstLine="708"/>
        <w:jc w:val="both"/>
      </w:pPr>
      <w:r>
        <w:t>- несоблюдение порядка внесения сведений о складах древесины в государственный лесной реестр и требований к их размещению и характеристикам. Штраф для юр</w:t>
      </w:r>
      <w:r>
        <w:t xml:space="preserve">идических </w:t>
      </w:r>
      <w:r>
        <w:t>лиц - от 100</w:t>
      </w:r>
      <w:r w:rsidR="00562A21">
        <w:t>000</w:t>
      </w:r>
      <w:r>
        <w:t xml:space="preserve"> до 200</w:t>
      </w:r>
      <w:r w:rsidR="00562A21">
        <w:t>000</w:t>
      </w:r>
      <w:r>
        <w:t xml:space="preserve"> руб., </w:t>
      </w:r>
      <w:r>
        <w:t xml:space="preserve">индивидуальных предпринимателей </w:t>
      </w:r>
      <w:r>
        <w:t>- от 50</w:t>
      </w:r>
      <w:r w:rsidR="00562A21">
        <w:t>000</w:t>
      </w:r>
      <w:r>
        <w:t xml:space="preserve"> до 100</w:t>
      </w:r>
      <w:r w:rsidR="00562A21">
        <w:t>000</w:t>
      </w:r>
      <w:r>
        <w:t xml:space="preserve"> руб., должностных лиц - от 25</w:t>
      </w:r>
      <w:r w:rsidR="00562A21">
        <w:t>000</w:t>
      </w:r>
      <w:r>
        <w:t xml:space="preserve"> до 50</w:t>
      </w:r>
      <w:r w:rsidR="00562A21">
        <w:t>000</w:t>
      </w:r>
      <w:r>
        <w:t xml:space="preserve"> руб. </w:t>
      </w:r>
    </w:p>
    <w:p w14:paraId="29A74B5A" w14:textId="2A678F36" w:rsidR="008E29B3" w:rsidRDefault="008E29B3" w:rsidP="008E29B3">
      <w:pPr>
        <w:pStyle w:val="a3"/>
        <w:spacing w:before="168" w:beforeAutospacing="0" w:after="0" w:afterAutospacing="0" w:line="288" w:lineRule="atLeast"/>
        <w:jc w:val="both"/>
      </w:pPr>
      <w:r>
        <w:t xml:space="preserve">За повторное совершение первых двух нарушений древесину и </w:t>
      </w:r>
      <w:r w:rsidR="00562A21">
        <w:t>транспортные средства могу</w:t>
      </w:r>
      <w:r>
        <w:t xml:space="preserve">т конфисковать. </w:t>
      </w:r>
    </w:p>
    <w:p w14:paraId="120276D1" w14:textId="77777777" w:rsidR="008E29B3" w:rsidRDefault="008E29B3" w:rsidP="008E29B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14:paraId="2002DF19" w14:textId="77777777" w:rsidR="00364EB2" w:rsidRDefault="00364EB2"/>
    <w:sectPr w:rsidR="0036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4F"/>
    <w:rsid w:val="0035074F"/>
    <w:rsid w:val="00364EB2"/>
    <w:rsid w:val="00562A21"/>
    <w:rsid w:val="008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EF78"/>
  <w15:chartTrackingRefBased/>
  <w15:docId w15:val="{E48178C0-38A7-4AF7-847A-9574D81F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2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3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Евгения Анатольевна</dc:creator>
  <cp:keywords/>
  <dc:description/>
  <cp:lastModifiedBy>Бородько Евгения Анатольевна</cp:lastModifiedBy>
  <cp:revision>2</cp:revision>
  <dcterms:created xsi:type="dcterms:W3CDTF">2025-03-20T05:48:00Z</dcterms:created>
  <dcterms:modified xsi:type="dcterms:W3CDTF">2025-03-20T06:04:00Z</dcterms:modified>
</cp:coreProperties>
</file>